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A1A12" w:rsidRPr="00CE386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E3864" w:rsidRDefault="009A07B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386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E3864" w:rsidRDefault="004F362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A07B5" w:rsidRPr="00CE3864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CE38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A07B5" w:rsidRPr="00CE3864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A07B5" w:rsidRPr="00CE3864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9A07B5" w:rsidRPr="00CE3864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9A07B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A07B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07B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A5758" w:rsidRDefault="009A07B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575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A575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A575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A5758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A575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A5758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7A575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A5758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7A575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A575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7A575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A5758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7A575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A5758" w:rsidRDefault="009A07B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A575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A1A1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A07B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F362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A07B5" w:rsidRPr="007A5758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célbefizetések tárgyában</w:t>
                </w:r>
              </w:sdtContent>
            </w:sdt>
          </w:p>
        </w:tc>
      </w:tr>
    </w:tbl>
    <w:p w:rsidR="00CC0CD0" w:rsidRPr="005B03DE" w:rsidRDefault="009A07B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A07B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9A07B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07B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A5758" w:rsidRDefault="00CE386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9A07B5" w:rsidRPr="007A5758">
        <w:rPr>
          <w:rFonts w:ascii="Times New Roman" w:hAnsi="Times New Roman"/>
          <w:sz w:val="24"/>
          <w:szCs w:val="24"/>
        </w:rPr>
        <w:t>r.</w:t>
      </w:r>
      <w:proofErr w:type="gramEnd"/>
      <w:r w:rsidR="009A07B5" w:rsidRPr="007A5758">
        <w:rPr>
          <w:rFonts w:ascii="Times New Roman" w:hAnsi="Times New Roman"/>
          <w:sz w:val="24"/>
          <w:szCs w:val="24"/>
        </w:rPr>
        <w:t xml:space="preserve"> </w:t>
      </w:r>
      <w:r w:rsidR="007203EF" w:rsidRPr="007A5758">
        <w:rPr>
          <w:rFonts w:ascii="Times New Roman" w:hAnsi="Times New Roman"/>
          <w:sz w:val="24"/>
          <w:szCs w:val="24"/>
        </w:rPr>
        <w:t>Nagy</w:t>
      </w:r>
      <w:r w:rsidR="009A07B5" w:rsidRPr="007A5758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7A5758" w:rsidRDefault="009A07B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A5758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A5758" w:rsidRDefault="009A07B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A575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A575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A575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7A5758" w:rsidRDefault="009A07B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A575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A5758">
        <w:rPr>
          <w:rFonts w:ascii="Times New Roman" w:hAnsi="Times New Roman"/>
          <w:b/>
          <w:bCs/>
          <w:sz w:val="24"/>
          <w:szCs w:val="24"/>
        </w:rPr>
        <w:t>ok</w:t>
      </w:r>
      <w:r w:rsidRPr="007A57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A575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A5758">
        <w:rPr>
          <w:rFonts w:ascii="Times New Roman" w:hAnsi="Times New Roman"/>
          <w:b/>
          <w:bCs/>
          <w:sz w:val="24"/>
          <w:szCs w:val="24"/>
        </w:rPr>
        <w:t>egyszerű</w:t>
      </w:r>
      <w:r w:rsidRPr="007A575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bookmarkStart w:id="2" w:name="insertionPlace_0_0"/>
      <w:bookmarkStart w:id="3" w:name="insertionPlace_0_0_0"/>
      <w:bookmarkStart w:id="4" w:name="insertionPlace_1"/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84D47" w:rsidRDefault="00084D47" w:rsidP="00084D47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2023. évi költségvetéséről szóló, Budapest Főváros VII. Kerület Erzsébetváros Önkormányzat Képviselő-testületének 3/2023. (II.15.) önkormányzati rendelete 13.§ (4) bekezdése alapján </w:t>
      </w:r>
      <w:r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84D47" w:rsidRDefault="00084D47" w:rsidP="00084D47">
      <w:pPr>
        <w:ind w:right="-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(a továbbiakban: Vagyonrendelet) 21.§ (4) </w:t>
      </w:r>
      <w:proofErr w:type="spellStart"/>
      <w:r>
        <w:rPr>
          <w:rFonts w:ascii="Times New Roman" w:hAnsi="Times New Roman"/>
          <w:sz w:val="24"/>
          <w:szCs w:val="24"/>
        </w:rPr>
        <w:t>bek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 xml:space="preserve">a) pontja alapján </w:t>
      </w:r>
      <w:r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>
        <w:rPr>
          <w:rFonts w:ascii="Times New Roman" w:hAnsi="Times New Roman"/>
          <w:i/>
          <w:sz w:val="24"/>
          <w:szCs w:val="24"/>
        </w:rPr>
        <w:t>ot</w:t>
      </w:r>
      <w:proofErr w:type="spellEnd"/>
      <w:r>
        <w:rPr>
          <w:rFonts w:ascii="Times New Roman" w:hAnsi="Times New Roman"/>
          <w:i/>
          <w:sz w:val="24"/>
          <w:szCs w:val="24"/>
        </w:rPr>
        <w:t>, vagy a kötelezettség meghaladja a nettó százezer forintot, de nem haladja meg a nettó ötvenmillió millió forintot;”</w:t>
      </w:r>
      <w:proofErr w:type="gramEnd"/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21. </w:t>
      </w:r>
      <w:proofErr w:type="gramStart"/>
      <w:r>
        <w:rPr>
          <w:rFonts w:ascii="Times New Roman" w:hAnsi="Times New Roman"/>
          <w:sz w:val="24"/>
          <w:szCs w:val="24"/>
        </w:rPr>
        <w:t>§ (8)</w:t>
      </w:r>
      <w:r w:rsidR="00C034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bekezdés alapján </w:t>
      </w:r>
      <w:r>
        <w:rPr>
          <w:rFonts w:ascii="Times New Roman" w:hAnsi="Times New Roman"/>
          <w:i/>
          <w:sz w:val="24"/>
          <w:szCs w:val="24"/>
        </w:rPr>
        <w:t>„Az Önkormányzat költségvetését érintő, a</w:t>
      </w:r>
      <w:r w:rsidR="00C034B4">
        <w:rPr>
          <w:rFonts w:ascii="Times New Roman" w:hAnsi="Times New Roman"/>
          <w:i/>
          <w:sz w:val="24"/>
          <w:szCs w:val="24"/>
        </w:rPr>
        <w:t xml:space="preserve"> </w:t>
      </w:r>
      <w:hyperlink r:id="rId8" w:anchor="SZ21@BE3@POB" w:history="1">
        <w:r>
          <w:rPr>
            <w:rStyle w:val="Hiperhivatkozs"/>
            <w:rFonts w:ascii="Times New Roman" w:hAnsi="Times New Roman"/>
            <w:i/>
            <w:sz w:val="24"/>
            <w:szCs w:val="24"/>
          </w:rPr>
          <w:t>(3) bekezdés b) pont</w:t>
        </w:r>
      </w:hyperlink>
      <w:r>
        <w:rPr>
          <w:rFonts w:ascii="Times New Roman" w:hAnsi="Times New Roman"/>
          <w:i/>
          <w:sz w:val="24"/>
          <w:szCs w:val="24"/>
        </w:rPr>
        <w:t>jában, a</w:t>
      </w:r>
      <w:r w:rsidR="00C034B4">
        <w:rPr>
          <w:rFonts w:ascii="Times New Roman" w:hAnsi="Times New Roman"/>
          <w:i/>
          <w:sz w:val="24"/>
          <w:szCs w:val="24"/>
        </w:rPr>
        <w:t xml:space="preserve"> </w:t>
      </w:r>
      <w:hyperlink r:id="rId9" w:anchor="SZ21@BE4" w:history="1">
        <w:r>
          <w:rPr>
            <w:rStyle w:val="Hiperhivatkozs"/>
            <w:rFonts w:ascii="Times New Roman" w:hAnsi="Times New Roman"/>
            <w:i/>
            <w:sz w:val="24"/>
            <w:szCs w:val="24"/>
          </w:rPr>
          <w:t>(4) bekezdés</w:t>
        </w:r>
      </w:hyperlink>
      <w:r w:rsidR="00C034B4">
        <w:rPr>
          <w:rStyle w:val="Hiperhivatkozs"/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a) és b), valamint az</w:t>
      </w:r>
      <w:r w:rsidR="00C034B4">
        <w:rPr>
          <w:rFonts w:ascii="Times New Roman" w:hAnsi="Times New Roman"/>
          <w:i/>
          <w:sz w:val="24"/>
          <w:szCs w:val="24"/>
        </w:rPr>
        <w:t xml:space="preserve"> </w:t>
      </w:r>
      <w:hyperlink r:id="rId10" w:anchor="SZ21@BE5@POA" w:history="1">
        <w:r>
          <w:rPr>
            <w:rStyle w:val="Hiperhivatkozs"/>
            <w:rFonts w:ascii="Times New Roman" w:hAnsi="Times New Roman"/>
            <w:i/>
            <w:sz w:val="24"/>
            <w:szCs w:val="24"/>
          </w:rPr>
          <w:t>(5) bekezdés a)</w:t>
        </w:r>
      </w:hyperlink>
      <w:r w:rsidR="00C034B4">
        <w:rPr>
          <w:rStyle w:val="Hiperhivatkozs"/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és</w:t>
      </w:r>
      <w:r w:rsidR="00C034B4">
        <w:rPr>
          <w:rFonts w:ascii="Times New Roman" w:hAnsi="Times New Roman"/>
          <w:i/>
          <w:sz w:val="24"/>
          <w:szCs w:val="24"/>
        </w:rPr>
        <w:t xml:space="preserve"> </w:t>
      </w:r>
      <w:hyperlink r:id="rId11" w:anchor="SZ21@BE5@POB" w:history="1">
        <w:r>
          <w:rPr>
            <w:rStyle w:val="Hiperhivatkozs"/>
            <w:rFonts w:ascii="Times New Roman" w:hAnsi="Times New Roman"/>
            <w:i/>
            <w:sz w:val="24"/>
            <w:szCs w:val="24"/>
          </w:rPr>
          <w:t>b) pont</w:t>
        </w:r>
      </w:hyperlink>
      <w:r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rendeletében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D47" w:rsidRDefault="00084D47" w:rsidP="00084D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084D47" w:rsidRDefault="00084D47" w:rsidP="00084D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84D47" w:rsidRDefault="00084D47" w:rsidP="00084D47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34322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Akácfa utca 50. szám</w:t>
      </w:r>
      <w:r>
        <w:rPr>
          <w:rFonts w:ascii="Times New Roman" w:hAnsi="Times New Roman"/>
          <w:sz w:val="24"/>
          <w:szCs w:val="24"/>
        </w:rPr>
        <w:t xml:space="preserve"> alatti társasház a kapu-, kapualj felújítását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2023.05.25–én tartott közgyűlésen a tulajdonosok az előbbiekben ismertetett munkálatok ügyében a következőkről döntöttek: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4D47" w:rsidRDefault="00084D47" w:rsidP="00084D47">
      <w:pPr>
        <w:spacing w:after="160" w:line="256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5/2023.05.25 számú határozat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3.735/10.000 tulajdoni hányad igen, 1.039/10.000 tulajdoni hányad nem, 267/10.000 tartózkodással úgy határoz, hogy elfogadja XDH Hungary KFT. Kapu- kapualj felújítás ajánlatát munkadíj: Bruttó: 2.936.240 Ft, anyagköltség maximum: 2.159.000 Ft, ami összesen: 5.095.240 -Ft. Elfogadják a célbefizetés mértékét 510 Ft/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, melynek befizetési határideje: 2023. június 10. </w:t>
      </w: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A kivitelezés, csak abban az esetben rendelhető meg, ha a bankszámlán a kivitelezési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összeg rendelkezésre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áll és annak kifizetése nem okoz a Társasháznak problémát.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84D47" w:rsidRDefault="00084D47" w:rsidP="00084D47">
      <w:pPr>
        <w:spacing w:after="0" w:line="240" w:lineRule="auto"/>
        <w:jc w:val="both"/>
        <w:rPr>
          <w:rFonts w:cs="Calibri"/>
          <w:color w:val="FF0000"/>
        </w:rPr>
      </w:pPr>
      <w:r>
        <w:rPr>
          <w:rFonts w:ascii="Times New Roman" w:hAnsi="Times New Roman"/>
          <w:sz w:val="24"/>
          <w:szCs w:val="24"/>
        </w:rPr>
        <w:t>Az Önkormányzat a Társasházban 805/10000 tulajdoni hányaddal, alapterületben kifejezve 151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rendelkezik.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410.550,- Forint</w:t>
      </w:r>
      <w:r>
        <w:rPr>
          <w:rFonts w:ascii="Times New Roman" w:hAnsi="Times New Roman"/>
          <w:sz w:val="24"/>
          <w:szCs w:val="24"/>
        </w:rPr>
        <w:t xml:space="preserve"> (510, -Ft × 805 tulajdoni hányad). 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84D47" w:rsidRPr="00B30BB5" w:rsidRDefault="00084D47" w:rsidP="00084D47">
      <w:pPr>
        <w:spacing w:after="0" w:line="240" w:lineRule="auto"/>
        <w:jc w:val="both"/>
        <w:rPr>
          <w:rFonts w:ascii="Times New Roman" w:hAnsi="Times New Roman"/>
        </w:rPr>
      </w:pPr>
    </w:p>
    <w:p w:rsidR="00084D47" w:rsidRPr="00B30BB5" w:rsidRDefault="00084D47" w:rsidP="00084D4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84D47" w:rsidRDefault="00084D47" w:rsidP="00084D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084D47" w:rsidRPr="00B30BB5" w:rsidRDefault="00084D47" w:rsidP="00084D4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84D47" w:rsidRDefault="00084D47" w:rsidP="00084D47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34322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Akácfa utca 50. szám</w:t>
      </w:r>
      <w:r>
        <w:rPr>
          <w:rFonts w:ascii="Times New Roman" w:hAnsi="Times New Roman"/>
          <w:sz w:val="24"/>
          <w:szCs w:val="24"/>
        </w:rPr>
        <w:t xml:space="preserve"> alatti társasház kamera rendszer kiépítést és levélszekrény cserét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 megvalósítani.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2023.06.07–én tartott közgyűlésen a tulajdonosok az előbbiekben ismertetett munkálatok ügyében a következőkről döntöttek: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4D47" w:rsidRDefault="00084D47" w:rsidP="00B30BB5">
      <w:pPr>
        <w:spacing w:after="120" w:line="257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5/2023.06.07. számú határozat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A közgyűlés 7.160/10.000 tulajdoni hányad igen, 0/10.000 tulajdoni hányad nem, 0/10.000 tulajdoni hányad tartózkodással úgy határoz, 3/2023.06.07. számú határozatát visszavonja és a kamera rendszer kiépítés és a levélszekrény csere kivitelezési költségének finanszírozására Tu</w:t>
      </w:r>
      <w:r w:rsidR="008E7B2B">
        <w:rPr>
          <w:rFonts w:ascii="Times New Roman" w:hAnsi="Times New Roman"/>
          <w:b/>
          <w:i/>
          <w:sz w:val="24"/>
          <w:szCs w:val="24"/>
        </w:rPr>
        <w:t>l</w:t>
      </w:r>
      <w:r>
        <w:rPr>
          <w:rFonts w:ascii="Times New Roman" w:hAnsi="Times New Roman"/>
          <w:b/>
          <w:i/>
          <w:sz w:val="24"/>
          <w:szCs w:val="24"/>
        </w:rPr>
        <w:t>ajdoni hányad arányos szétosztással külön kivetést fogad el, melynek összege: 138 Ft/Tulajdoni hányad és befizetési határideje: 2023. szeptember 30.</w:t>
      </w:r>
      <w:proofErr w:type="gramEnd"/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84D47" w:rsidRDefault="00084D47" w:rsidP="00084D47">
      <w:pPr>
        <w:spacing w:after="0" w:line="240" w:lineRule="auto"/>
        <w:jc w:val="both"/>
        <w:rPr>
          <w:rFonts w:cs="Calibri"/>
          <w:color w:val="FF0000"/>
        </w:rPr>
      </w:pPr>
      <w:r>
        <w:rPr>
          <w:rFonts w:ascii="Times New Roman" w:hAnsi="Times New Roman"/>
          <w:sz w:val="24"/>
          <w:szCs w:val="24"/>
        </w:rPr>
        <w:t>Az Önkormányzat a Társasházban 805/10000 tulajdoni hányaddal, alapterületben kifejezve 151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rendelkezik.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111.090,- Forint</w:t>
      </w:r>
      <w:r>
        <w:rPr>
          <w:rFonts w:ascii="Times New Roman" w:hAnsi="Times New Roman"/>
          <w:sz w:val="24"/>
          <w:szCs w:val="24"/>
        </w:rPr>
        <w:t xml:space="preserve"> (138, -Ft × 805 tulajdoni hányad). 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84D47" w:rsidRPr="00B30BB5" w:rsidRDefault="00084D47" w:rsidP="00084D47">
      <w:pPr>
        <w:spacing w:after="0" w:line="240" w:lineRule="auto"/>
        <w:rPr>
          <w:rFonts w:ascii="Times New Roman" w:hAnsi="Times New Roman"/>
          <w:b/>
        </w:rPr>
      </w:pPr>
    </w:p>
    <w:p w:rsidR="001F30CA" w:rsidRPr="00B30BB5" w:rsidRDefault="001F30CA" w:rsidP="00084D47">
      <w:pPr>
        <w:spacing w:after="0" w:line="240" w:lineRule="auto"/>
        <w:rPr>
          <w:rFonts w:ascii="Times New Roman" w:hAnsi="Times New Roman"/>
          <w:b/>
        </w:rPr>
      </w:pPr>
    </w:p>
    <w:p w:rsidR="00084D47" w:rsidRDefault="00084D47" w:rsidP="00084D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</w:t>
      </w:r>
    </w:p>
    <w:p w:rsidR="00084D47" w:rsidRPr="00B30BB5" w:rsidRDefault="00084D47" w:rsidP="00084D47">
      <w:pPr>
        <w:spacing w:after="0" w:line="240" w:lineRule="auto"/>
        <w:rPr>
          <w:rFonts w:ascii="Times New Roman" w:hAnsi="Times New Roman"/>
          <w:b/>
          <w:bCs/>
          <w:color w:val="010101"/>
        </w:rPr>
      </w:pPr>
    </w:p>
    <w:p w:rsidR="00084D47" w:rsidRDefault="00084D47" w:rsidP="00084D47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34213/10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Asbóth utca 22. szám</w:t>
      </w:r>
      <w:r>
        <w:rPr>
          <w:rFonts w:ascii="Times New Roman" w:hAnsi="Times New Roman"/>
          <w:sz w:val="24"/>
          <w:szCs w:val="24"/>
        </w:rPr>
        <w:t xml:space="preserve"> alatti társasház a tető felújítását kívánja megvalósítani.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2023.09.13–án tartott közgyűlésen a tulajdonosok az előbbiekben ismertetett munkálatok ügyében a következőkről döntöttek: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4D47" w:rsidRDefault="00084D47" w:rsidP="00B30BB5">
      <w:pPr>
        <w:spacing w:after="120" w:line="257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4/2023.09.13. számú határozat: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úgy határoz, hogy a tető felújításához szükséges forrásokat a meglévő megtakarítás mellett célbefizetésből fedezi. Az egyszeri célbefizetés mértéke 2000 Ft/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, amely 2023. szeptember hónapjára kerül előírásra.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Mellette: 311/1000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>Ellene: 0/1000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>Tartózkodó: 76/1000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Önkormányzat a Társasházban 260/1000 tulajdoni hányaddal, alapterületben kifejezve 350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rendelkezik.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 xml:space="preserve">520.000,- Forint </w:t>
      </w:r>
      <w:r>
        <w:rPr>
          <w:rFonts w:ascii="Times New Roman" w:hAnsi="Times New Roman"/>
          <w:sz w:val="24"/>
          <w:szCs w:val="24"/>
        </w:rPr>
        <w:t>(2.000, -Ft × 260 tulajdoni hányad).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84D47" w:rsidRDefault="00084D47" w:rsidP="00084D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84D47" w:rsidRDefault="00084D47" w:rsidP="00084D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84D47" w:rsidRDefault="00084D47" w:rsidP="00084D4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:rsidR="00084D47" w:rsidRDefault="00084D47" w:rsidP="00084D4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4D47" w:rsidRDefault="00084D47" w:rsidP="00084D47">
      <w:pPr>
        <w:spacing w:after="0" w:line="240" w:lineRule="auto"/>
        <w:jc w:val="both"/>
        <w:rPr>
          <w:rFonts w:cs="Calibri"/>
        </w:rPr>
      </w:pPr>
      <w:r>
        <w:rPr>
          <w:rFonts w:ascii="Times New Roman" w:hAnsi="Times New Roman"/>
          <w:b/>
          <w:sz w:val="24"/>
          <w:szCs w:val="24"/>
        </w:rPr>
        <w:t>A 33000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Garay utca 35. szám</w:t>
      </w:r>
      <w:r>
        <w:rPr>
          <w:rFonts w:ascii="Times New Roman" w:hAnsi="Times New Roman"/>
          <w:sz w:val="24"/>
          <w:szCs w:val="24"/>
        </w:rPr>
        <w:t xml:space="preserve"> alatti társasház a tető </w:t>
      </w:r>
      <w:proofErr w:type="gramStart"/>
      <w:r>
        <w:rPr>
          <w:rFonts w:ascii="Times New Roman" w:hAnsi="Times New Roman"/>
          <w:sz w:val="24"/>
          <w:szCs w:val="24"/>
        </w:rPr>
        <w:t>felújítására  korábban</w:t>
      </w:r>
      <w:proofErr w:type="gramEnd"/>
      <w:r>
        <w:rPr>
          <w:rFonts w:ascii="Times New Roman" w:hAnsi="Times New Roman"/>
          <w:sz w:val="24"/>
          <w:szCs w:val="24"/>
        </w:rPr>
        <w:t xml:space="preserve"> felvett áthidaló kölcsön visszafizetését havi törlesztéssel valósítja meg.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2018.03.01–én tartott közgyűlésen a tulajdonosok az előbbiekben ismertetett munkálatok ügyében a következőkről döntöttek: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4D47" w:rsidRDefault="00084D47" w:rsidP="00100C9F">
      <w:pPr>
        <w:spacing w:after="60" w:line="257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188/2018.03.01. határozat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tulajdonosok 4.480/10.000 igen, 2.247/10.000 nem (Önkormányzat), 0/10.000 tartózkodás szavazat mellett úgy döntöttek, hogy a 43 Ft/nm/hó célbefizetést vállalják 84 hónapig 2018.04.01-től. A célbefizetés közös költség módjára behajtható.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2247/10000 tulajdoni hányaddal, alapterületben kifejezve 285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rendelkezik.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 xml:space="preserve">12.255,- Forint / hó </w:t>
      </w:r>
      <w:r>
        <w:rPr>
          <w:rFonts w:ascii="Times New Roman" w:hAnsi="Times New Roman"/>
          <w:sz w:val="24"/>
          <w:szCs w:val="24"/>
        </w:rPr>
        <w:t>(43, -Ft × 285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döntést a Pénzügyi és Kerületfejlesztési Bizottság a 957/2018. (XII.05.) számú határozatával jóváhagyta.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Társasház a 2023.05.18. napján megtartott közgyűlésén az alábbi határozatot hozta: 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D47" w:rsidRDefault="00084D47" w:rsidP="00100C9F">
      <w:pPr>
        <w:spacing w:after="60" w:line="257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262/2023.05.18. határozat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egyhangú igen szavazattal elfogadta, hogy a felújítási alap 2023.06.01.-től 53,-Ft/nm/hó összegben kerül meghatározásra.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 határozatban felújítási alapként történő hivatkozás a 2018-as társasházi közgyűlési határozatában szereplő célbefizetéssel azonos fogalmat takar. 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 xml:space="preserve">15.105,- Forint / hó </w:t>
      </w:r>
      <w:r>
        <w:rPr>
          <w:rFonts w:ascii="Times New Roman" w:hAnsi="Times New Roman"/>
          <w:sz w:val="24"/>
          <w:szCs w:val="24"/>
        </w:rPr>
        <w:t>(53, -Ft × 285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="009A1B05">
        <w:rPr>
          <w:rFonts w:ascii="Times New Roman" w:hAnsi="Times New Roman"/>
          <w:sz w:val="24"/>
          <w:szCs w:val="24"/>
        </w:rPr>
        <w:t xml:space="preserve"> összegre változik</w:t>
      </w:r>
      <w:r>
        <w:rPr>
          <w:rFonts w:ascii="Times New Roman" w:hAnsi="Times New Roman"/>
          <w:sz w:val="24"/>
          <w:szCs w:val="24"/>
        </w:rPr>
        <w:t>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ajorEastAsia" w:hAnsi="Times New Roman" w:cstheme="majorBidi"/>
          <w:sz w:val="24"/>
          <w:szCs w:val="24"/>
        </w:rPr>
        <w:t xml:space="preserve">Javasoljuk a Tisztelt Bizottságnak, hogy a </w:t>
      </w:r>
      <w:r>
        <w:rPr>
          <w:rFonts w:ascii="Times New Roman" w:hAnsi="Times New Roman"/>
          <w:sz w:val="24"/>
          <w:szCs w:val="24"/>
        </w:rPr>
        <w:t xml:space="preserve">957/2018. (XII.05.) számú határozatát a fenti közgyűlési </w:t>
      </w:r>
      <w:proofErr w:type="spellStart"/>
      <w:r>
        <w:rPr>
          <w:rFonts w:ascii="Times New Roman" w:hAnsi="Times New Roman"/>
          <w:sz w:val="24"/>
          <w:szCs w:val="24"/>
        </w:rPr>
        <w:t>határozanak</w:t>
      </w:r>
      <w:proofErr w:type="spellEnd"/>
      <w:r>
        <w:rPr>
          <w:rFonts w:ascii="Times New Roman" w:hAnsi="Times New Roman"/>
          <w:sz w:val="24"/>
          <w:szCs w:val="24"/>
        </w:rPr>
        <w:t xml:space="preserve"> megfelelően módosítsa.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 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84D47" w:rsidRDefault="00084D47" w:rsidP="00084D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84D47" w:rsidRDefault="00084D47" w:rsidP="00084D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84D47" w:rsidRDefault="00084D47" w:rsidP="00084D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V.</w:t>
      </w:r>
    </w:p>
    <w:p w:rsidR="00084D47" w:rsidRDefault="00084D47" w:rsidP="00084D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84D47" w:rsidRDefault="00084D47" w:rsidP="00084D47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34527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Rákóczi út 8. szám</w:t>
      </w:r>
      <w:r>
        <w:rPr>
          <w:rFonts w:ascii="Times New Roman" w:hAnsi="Times New Roman"/>
          <w:sz w:val="24"/>
          <w:szCs w:val="24"/>
        </w:rPr>
        <w:t xml:space="preserve"> alatti társasház a felszálló áramvezeték és a pincei alap-víznyomóvezeték szakasz cseréjét kívánja megvalósítani.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2023.05.17–én tartott közgyűlésen a tulajdonosok az előbbiekben ismertetett munkálatok ügyében a következőkről döntöttek: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4D47" w:rsidRDefault="00084D47" w:rsidP="00CD6E84">
      <w:pPr>
        <w:spacing w:after="60" w:line="257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2023./8</w:t>
      </w: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>
        <w:rPr>
          <w:rFonts w:ascii="Times New Roman" w:hAnsi="Times New Roman"/>
          <w:b/>
          <w:i/>
          <w:sz w:val="24"/>
          <w:szCs w:val="24"/>
          <w:u w:val="single"/>
        </w:rPr>
        <w:t>HATÁROZAT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76,98% igen és 23,02% nem szavazataránnyal elfogadja, hogy a tulajdonosok – a tulajdoni hányaduk arányában – egyszeri, összesen 10.000.000 Ft-s célbefizetést teljesítenek legkésőbb 2023. december 31.-ig, a felújítási munkálatok forrásának biztosításáért.</w:t>
      </w:r>
    </w:p>
    <w:p w:rsidR="00084D47" w:rsidRDefault="00084D47" w:rsidP="00084D4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110/7449 tulajdoni hányaddal, alapterületben kifejezve 110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rendelkezik: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 xml:space="preserve">147.620,- Forint </w:t>
      </w:r>
      <w:r>
        <w:rPr>
          <w:rFonts w:ascii="Times New Roman" w:hAnsi="Times New Roman"/>
          <w:sz w:val="24"/>
          <w:szCs w:val="24"/>
        </w:rPr>
        <w:t>(1.342, -Ft × 110 tulajdoni hányad).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84D47" w:rsidRDefault="00084D47" w:rsidP="00084D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84D47" w:rsidRDefault="00084D47" w:rsidP="00084D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84D47" w:rsidRDefault="00084D47" w:rsidP="00084D4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84D47" w:rsidRDefault="00084D47" w:rsidP="00084D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javaslatok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(X.17.) határozata a 1072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Akácfa utca 50.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084D47" w:rsidRDefault="00084D47" w:rsidP="001F30CA">
      <w:pPr>
        <w:spacing w:before="120" w:after="0" w:line="240" w:lineRule="auto"/>
        <w:jc w:val="both"/>
        <w:rPr>
          <w:rFonts w:cs="Calibri"/>
          <w:color w:val="000000"/>
        </w:rPr>
      </w:pPr>
      <w:proofErr w:type="gramStart"/>
      <w:r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ahhoz, hogy a 34322 helyrajzi számon nyilvántartott, természetben a Budapest VII. kerület, </w:t>
      </w:r>
      <w:r>
        <w:rPr>
          <w:rFonts w:ascii="Times New Roman" w:hAnsi="Times New Roman"/>
          <w:b/>
          <w:sz w:val="24"/>
          <w:szCs w:val="24"/>
        </w:rPr>
        <w:t>Akácfa utca 50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>
        <w:rPr>
          <w:rFonts w:ascii="Times New Roman" w:hAnsi="Times New Roman"/>
          <w:sz w:val="24"/>
          <w:szCs w:val="24"/>
        </w:rPr>
        <w:t>805</w:t>
      </w:r>
      <w:r>
        <w:rPr>
          <w:rFonts w:ascii="Times New Roman" w:eastAsiaTheme="majorEastAsia" w:hAnsi="Times New Roman"/>
          <w:sz w:val="24"/>
          <w:szCs w:val="24"/>
        </w:rPr>
        <w:t>/10000 tulajdoni hányada, alapterületben kifejezve 151 m</w:t>
      </w:r>
      <w:r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b/>
          <w:bCs/>
          <w:sz w:val="24"/>
          <w:szCs w:val="24"/>
        </w:rPr>
        <w:t>a kapu-, kapualj 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>
        <w:rPr>
          <w:rFonts w:ascii="Times New Roman" w:hAnsi="Times New Roman"/>
          <w:sz w:val="24"/>
          <w:szCs w:val="24"/>
        </w:rPr>
        <w:t>2023. évi költségvetés</w:t>
      </w:r>
      <w:r w:rsidR="00B51C78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ről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>
        <w:rPr>
          <w:rFonts w:ascii="Times New Roman" w:hAnsi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 rendelet</w:t>
      </w:r>
      <w:r w:rsidR="00B51C78">
        <w:rPr>
          <w:rFonts w:ascii="Times New Roman" w:eastAsiaTheme="majorEastAsia" w:hAnsi="Times New Roman" w:cstheme="majorBidi"/>
          <w:sz w:val="24"/>
          <w:szCs w:val="24"/>
        </w:rPr>
        <w:t xml:space="preserve">e </w:t>
      </w:r>
      <w:r>
        <w:rPr>
          <w:rFonts w:ascii="Times New Roman" w:eastAsiaTheme="majorEastAsia" w:hAnsi="Times New Roman" w:cstheme="majorBidi"/>
          <w:sz w:val="24"/>
          <w:szCs w:val="24"/>
        </w:rPr>
        <w:t>kiadási előirányzat</w:t>
      </w:r>
      <w:r w:rsidR="00B51C78">
        <w:rPr>
          <w:rFonts w:ascii="Times New Roman" w:eastAsiaTheme="majorEastAsia" w:hAnsi="Times New Roman" w:cstheme="majorBidi"/>
          <w:sz w:val="24"/>
          <w:szCs w:val="24"/>
        </w:rPr>
        <w:t>a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 terhére</w:t>
      </w:r>
      <w:r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410.550,- Forint</w:t>
      </w:r>
      <w:r>
        <w:rPr>
          <w:rFonts w:ascii="Times New Roman" w:hAnsi="Times New Roman"/>
          <w:sz w:val="24"/>
          <w:szCs w:val="24"/>
        </w:rPr>
        <w:t xml:space="preserve"> (510, -Ft × 805 tulajdoni hányad), </w:t>
      </w:r>
      <w:r>
        <w:rPr>
          <w:rFonts w:ascii="Times New Roman" w:eastAsiaTheme="majorEastAsia" w:hAnsi="Times New Roman" w:cstheme="majorBidi"/>
          <w:b/>
          <w:sz w:val="24"/>
          <w:szCs w:val="24"/>
        </w:rPr>
        <w:t xml:space="preserve">befizetésre kerüljön a Társasház számlájára. 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B7F2A" w:rsidRDefault="001B7F2A" w:rsidP="00084D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D6E84" w:rsidRDefault="00CD6E84" w:rsidP="00084D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D6E84" w:rsidRDefault="00CD6E84" w:rsidP="00084D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D6E84" w:rsidRDefault="00CD6E84" w:rsidP="00084D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II.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(X.17.) határozata a 1072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Akácfa utca 50.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084D47" w:rsidRDefault="00084D47" w:rsidP="001F30CA">
      <w:pPr>
        <w:spacing w:before="120" w:after="0" w:line="240" w:lineRule="auto"/>
        <w:jc w:val="both"/>
        <w:rPr>
          <w:rFonts w:cs="Calibri"/>
          <w:color w:val="000000"/>
        </w:rPr>
      </w:pPr>
      <w:proofErr w:type="gramStart"/>
      <w:r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ahhoz, hogy a 34322 helyrajzi számon nyilvántartott, természetben a Budapest VII. kerület, </w:t>
      </w:r>
      <w:r>
        <w:rPr>
          <w:rFonts w:ascii="Times New Roman" w:hAnsi="Times New Roman"/>
          <w:b/>
          <w:sz w:val="24"/>
          <w:szCs w:val="24"/>
        </w:rPr>
        <w:t>Akácfa utca 50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>
        <w:rPr>
          <w:rFonts w:ascii="Times New Roman" w:hAnsi="Times New Roman"/>
          <w:sz w:val="24"/>
          <w:szCs w:val="24"/>
        </w:rPr>
        <w:t>805</w:t>
      </w:r>
      <w:r>
        <w:rPr>
          <w:rFonts w:ascii="Times New Roman" w:eastAsiaTheme="majorEastAsia" w:hAnsi="Times New Roman"/>
          <w:sz w:val="24"/>
          <w:szCs w:val="24"/>
        </w:rPr>
        <w:t>/10000 tulajdoni hányada, alapterületben kifejezve 151 m</w:t>
      </w:r>
      <w:r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b/>
          <w:bCs/>
          <w:sz w:val="24"/>
          <w:szCs w:val="24"/>
        </w:rPr>
        <w:t>a kamera rendszer kiépítésének és a levélszekrény cseréjének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megvalósítására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>
        <w:rPr>
          <w:rFonts w:ascii="Times New Roman" w:hAnsi="Times New Roman"/>
          <w:sz w:val="24"/>
          <w:szCs w:val="24"/>
        </w:rPr>
        <w:t>2023. évi költségvetés</w:t>
      </w:r>
      <w:r w:rsidR="008E7B2B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ről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>
        <w:rPr>
          <w:rFonts w:ascii="Times New Roman" w:hAnsi="Times New Roman"/>
          <w:kern w:val="36"/>
          <w:sz w:val="24"/>
          <w:szCs w:val="24"/>
        </w:rPr>
        <w:t>udapest Főváros VII. Kerület Erzsébetváros</w:t>
      </w:r>
      <w:proofErr w:type="gramEnd"/>
      <w:r>
        <w:rPr>
          <w:rFonts w:ascii="Times New Roman" w:hAnsi="Times New Roman"/>
          <w:kern w:val="36"/>
          <w:sz w:val="24"/>
          <w:szCs w:val="24"/>
        </w:rPr>
        <w:t xml:space="preserve"> Önkormányzat Képviselő-testületének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 rendelet</w:t>
      </w:r>
      <w:r w:rsidR="008E7B2B">
        <w:rPr>
          <w:rFonts w:ascii="Times New Roman" w:eastAsiaTheme="majorEastAsia" w:hAnsi="Times New Roman" w:cstheme="majorBidi"/>
          <w:sz w:val="24"/>
          <w:szCs w:val="24"/>
        </w:rPr>
        <w:t xml:space="preserve">e </w:t>
      </w:r>
      <w:r>
        <w:rPr>
          <w:rFonts w:ascii="Times New Roman" w:eastAsiaTheme="majorEastAsia" w:hAnsi="Times New Roman" w:cstheme="majorBidi"/>
          <w:sz w:val="24"/>
          <w:szCs w:val="24"/>
        </w:rPr>
        <w:t>kiadási előirányzat</w:t>
      </w:r>
      <w:r w:rsidR="008E7B2B">
        <w:rPr>
          <w:rFonts w:ascii="Times New Roman" w:eastAsiaTheme="majorEastAsia" w:hAnsi="Times New Roman" w:cstheme="majorBidi"/>
          <w:sz w:val="24"/>
          <w:szCs w:val="24"/>
        </w:rPr>
        <w:t>a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 terhére</w:t>
      </w:r>
      <w:r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111.090,- Forint</w:t>
      </w:r>
      <w:r>
        <w:rPr>
          <w:rFonts w:ascii="Times New Roman" w:hAnsi="Times New Roman"/>
          <w:sz w:val="24"/>
          <w:szCs w:val="24"/>
        </w:rPr>
        <w:t xml:space="preserve"> (138, -Ft × 805 tulajdoni hányad), </w:t>
      </w:r>
      <w:r>
        <w:rPr>
          <w:rFonts w:ascii="Times New Roman" w:eastAsiaTheme="majorEastAsia" w:hAnsi="Times New Roman" w:cstheme="majorBidi"/>
          <w:b/>
          <w:sz w:val="24"/>
          <w:szCs w:val="24"/>
        </w:rPr>
        <w:t xml:space="preserve">befizetésre kerüljön a Társasház számlájára. 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(X.17.) határozata a 1075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Asbóth utca 22.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084D47" w:rsidRDefault="00084D47" w:rsidP="001F30CA">
      <w:pPr>
        <w:spacing w:before="120"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proofErr w:type="gramStart"/>
      <w:r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ahhoz, hogy a 34213/10 helyrajzi számon nyilvántartott, természetben a Budapest VII. kerület Asbóth utca 22.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>
        <w:rPr>
          <w:rFonts w:ascii="Times New Roman" w:hAnsi="Times New Roman"/>
          <w:sz w:val="24"/>
          <w:szCs w:val="24"/>
        </w:rPr>
        <w:t>260</w:t>
      </w:r>
      <w:r>
        <w:rPr>
          <w:rFonts w:ascii="Times New Roman" w:eastAsiaTheme="majorEastAsia" w:hAnsi="Times New Roman"/>
          <w:sz w:val="24"/>
          <w:szCs w:val="24"/>
        </w:rPr>
        <w:t>/10000 tulajdoni hányada, alapterületben kifejezve 350 m</w:t>
      </w:r>
      <w:r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0966F9">
        <w:rPr>
          <w:rFonts w:ascii="Times New Roman" w:hAnsi="Times New Roman"/>
          <w:sz w:val="24"/>
          <w:szCs w:val="24"/>
        </w:rPr>
        <w:t>a</w:t>
      </w:r>
      <w:r w:rsidR="000966F9" w:rsidRPr="000966F9">
        <w:rPr>
          <w:rFonts w:ascii="Times New Roman" w:hAnsi="Times New Roman"/>
          <w:sz w:val="24"/>
          <w:szCs w:val="24"/>
        </w:rPr>
        <w:t xml:space="preserve"> </w:t>
      </w:r>
      <w:r w:rsidR="000966F9" w:rsidRPr="000966F9">
        <w:rPr>
          <w:rFonts w:ascii="Times New Roman" w:hAnsi="Times New Roman"/>
          <w:b/>
          <w:bCs/>
          <w:sz w:val="24"/>
          <w:szCs w:val="24"/>
        </w:rPr>
        <w:t xml:space="preserve">tető </w:t>
      </w:r>
      <w:r w:rsidRPr="000966F9">
        <w:rPr>
          <w:rFonts w:ascii="Times New Roman" w:hAnsi="Times New Roman"/>
          <w:b/>
          <w:bCs/>
          <w:sz w:val="24"/>
          <w:szCs w:val="24"/>
        </w:rPr>
        <w:t>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megvalósítására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>
        <w:rPr>
          <w:rFonts w:ascii="Times New Roman" w:hAnsi="Times New Roman"/>
          <w:sz w:val="24"/>
          <w:szCs w:val="24"/>
        </w:rPr>
        <w:t>2023. évi költségvetés</w:t>
      </w:r>
      <w:r w:rsidR="001B7F2A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ről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>
        <w:rPr>
          <w:rFonts w:ascii="Times New Roman" w:hAnsi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 rendelet</w:t>
      </w:r>
      <w:r w:rsidR="001B7F2A">
        <w:rPr>
          <w:rFonts w:ascii="Times New Roman" w:eastAsiaTheme="majorEastAsia" w:hAnsi="Times New Roman" w:cstheme="majorBidi"/>
          <w:sz w:val="24"/>
          <w:szCs w:val="24"/>
        </w:rPr>
        <w:t xml:space="preserve">e </w:t>
      </w:r>
      <w:r>
        <w:rPr>
          <w:rFonts w:ascii="Times New Roman" w:eastAsiaTheme="majorEastAsia" w:hAnsi="Times New Roman" w:cstheme="majorBidi"/>
          <w:sz w:val="24"/>
          <w:szCs w:val="24"/>
        </w:rPr>
        <w:t>kiadási előirányzat</w:t>
      </w:r>
      <w:r w:rsidR="001B7F2A">
        <w:rPr>
          <w:rFonts w:ascii="Times New Roman" w:eastAsiaTheme="majorEastAsia" w:hAnsi="Times New Roman" w:cstheme="majorBidi"/>
          <w:sz w:val="24"/>
          <w:szCs w:val="24"/>
        </w:rPr>
        <w:t>a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 terhére </w:t>
      </w:r>
      <w:r>
        <w:rPr>
          <w:rFonts w:ascii="Times New Roman" w:hAnsi="Times New Roman"/>
          <w:b/>
          <w:bCs/>
          <w:sz w:val="24"/>
          <w:szCs w:val="24"/>
        </w:rPr>
        <w:t xml:space="preserve">520.000,- Forint </w:t>
      </w:r>
      <w:r>
        <w:rPr>
          <w:rFonts w:ascii="Times New Roman" w:hAnsi="Times New Roman"/>
          <w:sz w:val="24"/>
          <w:szCs w:val="24"/>
        </w:rPr>
        <w:t>egy összegben (2.000, -Ft × 260</w:t>
      </w:r>
      <w:r>
        <w:rPr>
          <w:rFonts w:ascii="Times New Roman" w:eastAsiaTheme="majorEastAsia" w:hAnsi="Times New Roman"/>
          <w:sz w:val="24"/>
          <w:szCs w:val="24"/>
        </w:rPr>
        <w:t xml:space="preserve"> tulajdoni hányad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084D47" w:rsidRDefault="00084D47" w:rsidP="00084D47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  <w:bookmarkStart w:id="5" w:name="_GoBack"/>
      <w:bookmarkEnd w:id="5"/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4D47" w:rsidRPr="000B1556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B1556">
        <w:rPr>
          <w:rFonts w:ascii="Times New Roman" w:hAnsi="Times New Roman"/>
          <w:b/>
          <w:bCs/>
          <w:sz w:val="24"/>
          <w:szCs w:val="24"/>
        </w:rPr>
        <w:t>IV.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Pénzügyi és Kerületfejlesztési Bizottsága  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/2023. (X.17.) határozata a Garay utca 35.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sz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alatti társasház célbefizetés</w:t>
      </w:r>
      <w:r w:rsidR="000B1556">
        <w:rPr>
          <w:rFonts w:ascii="Times New Roman" w:hAnsi="Times New Roman"/>
          <w:b/>
          <w:bCs/>
          <w:sz w:val="24"/>
          <w:szCs w:val="24"/>
          <w:u w:val="single"/>
        </w:rPr>
        <w:t xml:space="preserve">e és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sz w:val="24"/>
          <w:szCs w:val="24"/>
          <w:u w:val="single"/>
        </w:rPr>
        <w:t>957/2018. (XII.05.) számú PKB határozat módosítása tárgyában –</w:t>
      </w:r>
    </w:p>
    <w:p w:rsidR="00084D47" w:rsidRDefault="00084D47" w:rsidP="004D5D0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</w:t>
      </w:r>
      <w:r>
        <w:rPr>
          <w:rFonts w:ascii="Times New Roman" w:eastAsiaTheme="majorEastAsia" w:hAnsi="Times New Roman"/>
          <w:sz w:val="24"/>
          <w:szCs w:val="24"/>
        </w:rPr>
        <w:lastRenderedPageBreak/>
        <w:t xml:space="preserve">Kerületfejlesztési Bizottsága úgy </w:t>
      </w:r>
      <w:proofErr w:type="gramStart"/>
      <w:r>
        <w:rPr>
          <w:rFonts w:ascii="Times New Roman" w:eastAsiaTheme="majorEastAsia" w:hAnsi="Times New Roman"/>
          <w:sz w:val="24"/>
          <w:szCs w:val="24"/>
        </w:rPr>
        <w:t>dönt</w:t>
      </w:r>
      <w:proofErr w:type="gramEnd"/>
      <w:r>
        <w:rPr>
          <w:rFonts w:ascii="Times New Roman" w:eastAsiaTheme="majorEastAsia" w:hAnsi="Times New Roman"/>
          <w:sz w:val="24"/>
          <w:szCs w:val="24"/>
        </w:rPr>
        <w:t xml:space="preserve"> hogy,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33000 helyrajzi számon nyilvántartott, természetben a Budapest VII. kerület Garay utca 35.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 </w:t>
      </w:r>
      <w:proofErr w:type="spellStart"/>
      <w:r>
        <w:rPr>
          <w:rFonts w:ascii="Times New Roman" w:eastAsiaTheme="majorEastAsia" w:hAnsi="Times New Roman"/>
          <w:sz w:val="24"/>
          <w:szCs w:val="24"/>
        </w:rPr>
        <w:t>vanatkozásában</w:t>
      </w:r>
      <w:proofErr w:type="spellEnd"/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>
        <w:rPr>
          <w:rFonts w:ascii="Times New Roman" w:hAnsi="Times New Roman"/>
          <w:b/>
          <w:sz w:val="24"/>
          <w:szCs w:val="24"/>
        </w:rPr>
        <w:t>957/2018. (XII.05.) számú PKB határozat</w:t>
      </w:r>
      <w:r>
        <w:rPr>
          <w:rFonts w:ascii="Times New Roman" w:hAnsi="Times New Roman"/>
          <w:sz w:val="24"/>
          <w:szCs w:val="24"/>
        </w:rPr>
        <w:t xml:space="preserve">ban szereplő </w:t>
      </w:r>
      <w:proofErr w:type="spellStart"/>
      <w:r>
        <w:rPr>
          <w:rFonts w:ascii="Times New Roman" w:hAnsi="Times New Roman"/>
          <w:sz w:val="24"/>
          <w:szCs w:val="24"/>
        </w:rPr>
        <w:t>célbefiztés</w:t>
      </w:r>
      <w:proofErr w:type="spellEnd"/>
      <w:r>
        <w:rPr>
          <w:rFonts w:ascii="Times New Roman" w:hAnsi="Times New Roman"/>
          <w:sz w:val="24"/>
          <w:szCs w:val="24"/>
        </w:rPr>
        <w:t xml:space="preserve"> összegét a Társasház által módosított közgyűlési határozatnak megfelelően </w:t>
      </w:r>
      <w:r>
        <w:rPr>
          <w:rFonts w:ascii="Times New Roman" w:hAnsi="Times New Roman"/>
          <w:b/>
          <w:bCs/>
          <w:sz w:val="24"/>
          <w:szCs w:val="24"/>
        </w:rPr>
        <w:t xml:space="preserve">15.105,- Forint / hó </w:t>
      </w:r>
      <w:r>
        <w:rPr>
          <w:rFonts w:ascii="Times New Roman" w:hAnsi="Times New Roman"/>
          <w:sz w:val="24"/>
          <w:szCs w:val="24"/>
        </w:rPr>
        <w:t>(53, -Ft × 285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 xml:space="preserve">)   </w:t>
      </w:r>
      <w:r>
        <w:rPr>
          <w:rFonts w:ascii="Times New Roman" w:hAnsi="Times New Roman"/>
          <w:sz w:val="24"/>
          <w:szCs w:val="24"/>
        </w:rPr>
        <w:t>összegre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módosítja</w:t>
      </w:r>
      <w:r>
        <w:rPr>
          <w:rFonts w:ascii="Times New Roman" w:hAnsi="Times New Roman"/>
          <w:sz w:val="24"/>
          <w:szCs w:val="24"/>
        </w:rPr>
        <w:t xml:space="preserve"> 2023.06.01. napjától </w:t>
      </w:r>
      <w:r>
        <w:rPr>
          <w:rFonts w:ascii="Times New Roman" w:eastAsiaTheme="majorEastAsia" w:hAnsi="Times New Roman"/>
          <w:sz w:val="24"/>
          <w:szCs w:val="24"/>
        </w:rPr>
        <w:t xml:space="preserve">a Budapest Főváros VII. Kerület Erzsébetváros Önkormányzata </w:t>
      </w:r>
      <w:r>
        <w:rPr>
          <w:rFonts w:ascii="Times New Roman" w:hAnsi="Times New Roman"/>
          <w:sz w:val="24"/>
          <w:szCs w:val="24"/>
        </w:rPr>
        <w:t>2023. évi költségvetés</w:t>
      </w:r>
      <w:r w:rsidR="000B1556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ről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 rendelet</w:t>
      </w:r>
      <w:r w:rsidR="000B1556">
        <w:rPr>
          <w:rFonts w:ascii="Times New Roman" w:eastAsiaTheme="majorEastAsia" w:hAnsi="Times New Roman" w:cstheme="majorBidi"/>
          <w:sz w:val="24"/>
          <w:szCs w:val="24"/>
        </w:rPr>
        <w:t xml:space="preserve">e </w:t>
      </w:r>
      <w:r>
        <w:rPr>
          <w:rFonts w:ascii="Times New Roman" w:eastAsiaTheme="majorEastAsia" w:hAnsi="Times New Roman" w:cstheme="majorBidi"/>
          <w:sz w:val="24"/>
          <w:szCs w:val="24"/>
        </w:rPr>
        <w:t>kiadási előirányzat</w:t>
      </w:r>
      <w:r w:rsidR="000B1556">
        <w:rPr>
          <w:rFonts w:ascii="Times New Roman" w:eastAsiaTheme="majorEastAsia" w:hAnsi="Times New Roman" w:cstheme="majorBidi"/>
          <w:sz w:val="24"/>
          <w:szCs w:val="24"/>
        </w:rPr>
        <w:t>a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 terhére.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2025. március 31.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V. 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bookmarkStart w:id="6" w:name="_Hlk145926032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(X.17.) határozata a 1074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Rákóczi út 8.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084D47" w:rsidRDefault="00084D47" w:rsidP="001F30CA">
      <w:pPr>
        <w:spacing w:before="120"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proofErr w:type="gramStart"/>
      <w:r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ahhoz, hogy a 34527 helyrajzi számon nyilvántartott, természetben a Budapest VII. kerület Rákóczi út 8.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>
        <w:rPr>
          <w:rFonts w:ascii="Times New Roman" w:hAnsi="Times New Roman"/>
          <w:sz w:val="24"/>
          <w:szCs w:val="24"/>
        </w:rPr>
        <w:t>110/7449</w:t>
      </w:r>
      <w:r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110 m</w:t>
      </w:r>
      <w:r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felszálló áramvezeték és pincei alap-víznyomóvezeték szakasz csere megvalósítására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>
        <w:rPr>
          <w:rFonts w:ascii="Times New Roman" w:hAnsi="Times New Roman"/>
          <w:sz w:val="24"/>
          <w:szCs w:val="24"/>
        </w:rPr>
        <w:t>2023. évi költségvetés</w:t>
      </w:r>
      <w:r w:rsidR="00CD6E84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ről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>
        <w:rPr>
          <w:rFonts w:ascii="Times New Roman" w:hAnsi="Times New Roman"/>
          <w:kern w:val="36"/>
          <w:sz w:val="24"/>
          <w:szCs w:val="24"/>
        </w:rPr>
        <w:t>udapest Főváros VII. Kerület Erzsébetváros</w:t>
      </w:r>
      <w:proofErr w:type="gramEnd"/>
      <w:r>
        <w:rPr>
          <w:rFonts w:ascii="Times New Roman" w:hAnsi="Times New Roman"/>
          <w:kern w:val="36"/>
          <w:sz w:val="24"/>
          <w:szCs w:val="24"/>
        </w:rPr>
        <w:t xml:space="preserve"> Önkormányzat Képviselő-testületének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 rendelet</w:t>
      </w:r>
      <w:r w:rsidR="00CD6E84">
        <w:rPr>
          <w:rFonts w:ascii="Times New Roman" w:eastAsiaTheme="majorEastAsia" w:hAnsi="Times New Roman" w:cstheme="majorBidi"/>
          <w:sz w:val="24"/>
          <w:szCs w:val="24"/>
        </w:rPr>
        <w:t xml:space="preserve">e 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kiadási előirányzat </w:t>
      </w:r>
      <w:proofErr w:type="spellStart"/>
      <w:r w:rsidR="00CD6E84">
        <w:rPr>
          <w:rFonts w:ascii="Times New Roman" w:eastAsiaTheme="majorEastAsia" w:hAnsi="Times New Roman" w:cstheme="majorBidi"/>
          <w:sz w:val="24"/>
          <w:szCs w:val="24"/>
        </w:rPr>
        <w:t>a</w:t>
      </w:r>
      <w:r>
        <w:rPr>
          <w:rFonts w:ascii="Times New Roman" w:eastAsiaTheme="majorEastAsia" w:hAnsi="Times New Roman" w:cstheme="majorBidi"/>
          <w:sz w:val="24"/>
          <w:szCs w:val="24"/>
        </w:rPr>
        <w:t>terhére</w:t>
      </w:r>
      <w:proofErr w:type="spellEnd"/>
      <w:r>
        <w:rPr>
          <w:rFonts w:ascii="Times New Roman" w:eastAsiaTheme="majorEastAsia" w:hAnsi="Times New Roman" w:cstheme="majorBidi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147.620,- Forint </w:t>
      </w:r>
      <w:r>
        <w:rPr>
          <w:rFonts w:ascii="Times New Roman" w:hAnsi="Times New Roman"/>
          <w:sz w:val="24"/>
          <w:szCs w:val="24"/>
        </w:rPr>
        <w:t xml:space="preserve">(1.342, -Ft × 110 </w:t>
      </w:r>
      <w:r>
        <w:rPr>
          <w:rFonts w:ascii="Times New Roman" w:eastAsiaTheme="majorEastAsia" w:hAnsi="Times New Roman"/>
          <w:sz w:val="24"/>
          <w:szCs w:val="24"/>
        </w:rPr>
        <w:t>tulajdoni hányad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084D47" w:rsidRDefault="00084D47" w:rsidP="00084D47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084D47" w:rsidRDefault="00084D47" w:rsidP="00084D47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2023. december 31.</w:t>
      </w:r>
      <w:bookmarkEnd w:id="6"/>
    </w:p>
    <w:p w:rsidR="00AE5F78" w:rsidRDefault="00AE5F78" w:rsidP="006A72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02BF8" w:rsidRDefault="00002BF8" w:rsidP="00CB44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6600E" w:rsidRDefault="0056600E" w:rsidP="00CB44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02BF8" w:rsidRDefault="00002BF8" w:rsidP="00CB44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A5758" w:rsidRPr="00FE59B2" w:rsidRDefault="007A5758" w:rsidP="007A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DB1A38041B5241DEB11626335153E26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DB1A38041B5241DEB11626335153E26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DB1A38041B5241DEB11626335153E26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A5758" w:rsidRPr="00A74E62" w:rsidRDefault="007A5758" w:rsidP="007A57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758" w:rsidRPr="00436FFB" w:rsidRDefault="007A5758" w:rsidP="007A57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758" w:rsidRPr="00036EED" w:rsidRDefault="007A5758" w:rsidP="007A57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9B5F89EC30BA4CD698B97A8EAFAD7BA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A5758" w:rsidRPr="00036EED" w:rsidRDefault="007A5758" w:rsidP="007A57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9B5F89EC30BA4CD698B97A8EAFAD7BA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2"/>
    <w:bookmarkEnd w:id="3"/>
    <w:bookmarkEnd w:id="4"/>
    <w:p w:rsidR="00031322" w:rsidRDefault="0003132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30CA" w:rsidRDefault="001F30C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Mellékletek:</w:t>
      </w:r>
    </w:p>
    <w:p w:rsidR="00084D47" w:rsidRDefault="00084D47" w:rsidP="00084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Akácfa utca 50. Jegyzőkönyv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Akácfa utca 50. Kataszteri lap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Akácfa utca 50. Adószám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Akácfa utca 50. Bankszámlaszám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Akácfa utca 50. Jegyzőkönyv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Akácfa utca 50. Kataszteri lap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Akácfa utca 50. Adószám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Akácfa utca 50. Bankszámlaszám</w:t>
      </w:r>
    </w:p>
    <w:p w:rsidR="00084D47" w:rsidRPr="001F30CA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Akácfa utca 50. Leosztó</w:t>
      </w:r>
    </w:p>
    <w:p w:rsidR="001F30CA" w:rsidRDefault="001F30CA" w:rsidP="001F30CA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Asbóth utca 22. </w:t>
      </w:r>
      <w:r>
        <w:rPr>
          <w:rFonts w:ascii="Times New Roman" w:hAnsi="Times New Roman"/>
          <w:bCs/>
          <w:sz w:val="24"/>
          <w:szCs w:val="24"/>
        </w:rPr>
        <w:t>Jegyzőkönyv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Asbóth utca 22.</w:t>
      </w:r>
      <w:r>
        <w:rPr>
          <w:rFonts w:ascii="Times New Roman" w:hAnsi="Times New Roman"/>
          <w:bCs/>
          <w:sz w:val="24"/>
          <w:szCs w:val="24"/>
        </w:rPr>
        <w:t xml:space="preserve"> Leosztó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Asbóth utca 22. </w:t>
      </w:r>
      <w:r>
        <w:rPr>
          <w:rFonts w:ascii="Times New Roman" w:hAnsi="Times New Roman"/>
          <w:bCs/>
          <w:sz w:val="24"/>
          <w:szCs w:val="24"/>
        </w:rPr>
        <w:t>Kataszteri lap</w:t>
      </w:r>
    </w:p>
    <w:p w:rsidR="00084D47" w:rsidRPr="001F30CA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Asbóth utca 22. </w:t>
      </w:r>
      <w:r>
        <w:rPr>
          <w:rFonts w:ascii="Times New Roman" w:hAnsi="Times New Roman"/>
          <w:bCs/>
          <w:sz w:val="24"/>
          <w:szCs w:val="24"/>
        </w:rPr>
        <w:t>Adószám, bankszámlaszám</w:t>
      </w:r>
    </w:p>
    <w:p w:rsidR="001F30CA" w:rsidRPr="001F30CA" w:rsidRDefault="001F30CA" w:rsidP="001F30CA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Garay utca 35. 2018 – </w:t>
      </w:r>
      <w:proofErr w:type="spellStart"/>
      <w:r>
        <w:rPr>
          <w:rFonts w:ascii="Times New Roman" w:hAnsi="Times New Roman"/>
          <w:bCs/>
          <w:sz w:val="24"/>
          <w:szCs w:val="24"/>
        </w:rPr>
        <w:t>as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Jegyzőkönyv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Garay utca 35. 2023 – </w:t>
      </w:r>
      <w:proofErr w:type="spellStart"/>
      <w:r>
        <w:rPr>
          <w:rFonts w:ascii="Times New Roman" w:hAnsi="Times New Roman"/>
          <w:bCs/>
          <w:sz w:val="24"/>
          <w:szCs w:val="24"/>
        </w:rPr>
        <w:t>as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Jegyzőkönyv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Garay utca 35. Kataszteri lap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Garay utca 35. Adószám, bankszámlaszám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Garay utca 35. 957_2018_12_05 PKB határozat</w:t>
      </w:r>
    </w:p>
    <w:p w:rsidR="001F30CA" w:rsidRDefault="001F30CA" w:rsidP="001F30CA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bookmarkStart w:id="7" w:name="_Hlk145925365"/>
      <w:r>
        <w:rPr>
          <w:rFonts w:ascii="Times New Roman" w:hAnsi="Times New Roman"/>
          <w:bCs/>
          <w:sz w:val="24"/>
          <w:szCs w:val="24"/>
        </w:rPr>
        <w:t>Rákóczi út 8. Jegyzőkönyv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Rákóczi út 8. Kataszteri lap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Rákóczi út 8. Leosztó</w:t>
      </w:r>
    </w:p>
    <w:p w:rsidR="00084D47" w:rsidRDefault="00084D47" w:rsidP="00084D4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Rákóczi út 8. Adószám</w:t>
      </w:r>
      <w:bookmarkEnd w:id="7"/>
    </w:p>
    <w:p w:rsidR="00AE5F78" w:rsidRDefault="00AE5F78" w:rsidP="00AE5F78">
      <w:pPr>
        <w:spacing w:after="0" w:line="240" w:lineRule="auto"/>
        <w:ind w:left="36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629" w:rsidRDefault="004F3629">
      <w:pPr>
        <w:spacing w:after="0" w:line="240" w:lineRule="auto"/>
      </w:pPr>
      <w:r>
        <w:separator/>
      </w:r>
    </w:p>
  </w:endnote>
  <w:endnote w:type="continuationSeparator" w:id="0">
    <w:p w:rsidR="004F3629" w:rsidRDefault="004F3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A07B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D5D0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629" w:rsidRDefault="004F3629">
      <w:pPr>
        <w:spacing w:after="0" w:line="240" w:lineRule="auto"/>
      </w:pPr>
      <w:r>
        <w:separator/>
      </w:r>
    </w:p>
  </w:footnote>
  <w:footnote w:type="continuationSeparator" w:id="0">
    <w:p w:rsidR="004F3629" w:rsidRDefault="004F36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ED220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4187F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E493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AE28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A891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FEAA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F631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16D4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EC24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11227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9C0334" w:tentative="1">
      <w:start w:val="1"/>
      <w:numFmt w:val="lowerLetter"/>
      <w:lvlText w:val="%2."/>
      <w:lvlJc w:val="left"/>
      <w:pPr>
        <w:ind w:left="1440" w:hanging="360"/>
      </w:pPr>
    </w:lvl>
    <w:lvl w:ilvl="2" w:tplc="50F2CF94" w:tentative="1">
      <w:start w:val="1"/>
      <w:numFmt w:val="lowerRoman"/>
      <w:lvlText w:val="%3."/>
      <w:lvlJc w:val="right"/>
      <w:pPr>
        <w:ind w:left="2160" w:hanging="180"/>
      </w:pPr>
    </w:lvl>
    <w:lvl w:ilvl="3" w:tplc="0D2CA2A2" w:tentative="1">
      <w:start w:val="1"/>
      <w:numFmt w:val="decimal"/>
      <w:lvlText w:val="%4."/>
      <w:lvlJc w:val="left"/>
      <w:pPr>
        <w:ind w:left="2880" w:hanging="360"/>
      </w:pPr>
    </w:lvl>
    <w:lvl w:ilvl="4" w:tplc="BB58BE2A" w:tentative="1">
      <w:start w:val="1"/>
      <w:numFmt w:val="lowerLetter"/>
      <w:lvlText w:val="%5."/>
      <w:lvlJc w:val="left"/>
      <w:pPr>
        <w:ind w:left="3600" w:hanging="360"/>
      </w:pPr>
    </w:lvl>
    <w:lvl w:ilvl="5" w:tplc="E418F458" w:tentative="1">
      <w:start w:val="1"/>
      <w:numFmt w:val="lowerRoman"/>
      <w:lvlText w:val="%6."/>
      <w:lvlJc w:val="right"/>
      <w:pPr>
        <w:ind w:left="4320" w:hanging="180"/>
      </w:pPr>
    </w:lvl>
    <w:lvl w:ilvl="6" w:tplc="54104B0A" w:tentative="1">
      <w:start w:val="1"/>
      <w:numFmt w:val="decimal"/>
      <w:lvlText w:val="%7."/>
      <w:lvlJc w:val="left"/>
      <w:pPr>
        <w:ind w:left="5040" w:hanging="360"/>
      </w:pPr>
    </w:lvl>
    <w:lvl w:ilvl="7" w:tplc="53F68560" w:tentative="1">
      <w:start w:val="1"/>
      <w:numFmt w:val="lowerLetter"/>
      <w:lvlText w:val="%8."/>
      <w:lvlJc w:val="left"/>
      <w:pPr>
        <w:ind w:left="5760" w:hanging="360"/>
      </w:pPr>
    </w:lvl>
    <w:lvl w:ilvl="8" w:tplc="550E85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28264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68A5568" w:tentative="1">
      <w:start w:val="1"/>
      <w:numFmt w:val="lowerLetter"/>
      <w:lvlText w:val="%2."/>
      <w:lvlJc w:val="left"/>
      <w:pPr>
        <w:ind w:left="1800" w:hanging="360"/>
      </w:pPr>
    </w:lvl>
    <w:lvl w:ilvl="2" w:tplc="104A6B26" w:tentative="1">
      <w:start w:val="1"/>
      <w:numFmt w:val="lowerRoman"/>
      <w:lvlText w:val="%3."/>
      <w:lvlJc w:val="right"/>
      <w:pPr>
        <w:ind w:left="2520" w:hanging="180"/>
      </w:pPr>
    </w:lvl>
    <w:lvl w:ilvl="3" w:tplc="00D2EFBC" w:tentative="1">
      <w:start w:val="1"/>
      <w:numFmt w:val="decimal"/>
      <w:lvlText w:val="%4."/>
      <w:lvlJc w:val="left"/>
      <w:pPr>
        <w:ind w:left="3240" w:hanging="360"/>
      </w:pPr>
    </w:lvl>
    <w:lvl w:ilvl="4" w:tplc="AF5620F2" w:tentative="1">
      <w:start w:val="1"/>
      <w:numFmt w:val="lowerLetter"/>
      <w:lvlText w:val="%5."/>
      <w:lvlJc w:val="left"/>
      <w:pPr>
        <w:ind w:left="3960" w:hanging="360"/>
      </w:pPr>
    </w:lvl>
    <w:lvl w:ilvl="5" w:tplc="50982C64" w:tentative="1">
      <w:start w:val="1"/>
      <w:numFmt w:val="lowerRoman"/>
      <w:lvlText w:val="%6."/>
      <w:lvlJc w:val="right"/>
      <w:pPr>
        <w:ind w:left="4680" w:hanging="180"/>
      </w:pPr>
    </w:lvl>
    <w:lvl w:ilvl="6" w:tplc="4080FE94" w:tentative="1">
      <w:start w:val="1"/>
      <w:numFmt w:val="decimal"/>
      <w:lvlText w:val="%7."/>
      <w:lvlJc w:val="left"/>
      <w:pPr>
        <w:ind w:left="5400" w:hanging="360"/>
      </w:pPr>
    </w:lvl>
    <w:lvl w:ilvl="7" w:tplc="08BC5906" w:tentative="1">
      <w:start w:val="1"/>
      <w:numFmt w:val="lowerLetter"/>
      <w:lvlText w:val="%8."/>
      <w:lvlJc w:val="left"/>
      <w:pPr>
        <w:ind w:left="6120" w:hanging="360"/>
      </w:pPr>
    </w:lvl>
    <w:lvl w:ilvl="8" w:tplc="C95EA3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AD04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6CB1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0C03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2AC5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6C9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66B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5688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1EB2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0E26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AF8C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12DF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1C85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1A5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3A7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FA7C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66D6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ACA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3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7F09DC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310AA4E" w:tentative="1">
      <w:start w:val="1"/>
      <w:numFmt w:val="lowerLetter"/>
      <w:lvlText w:val="%2."/>
      <w:lvlJc w:val="left"/>
      <w:pPr>
        <w:ind w:left="1146" w:hanging="360"/>
      </w:pPr>
    </w:lvl>
    <w:lvl w:ilvl="2" w:tplc="264C948C" w:tentative="1">
      <w:start w:val="1"/>
      <w:numFmt w:val="lowerRoman"/>
      <w:lvlText w:val="%3."/>
      <w:lvlJc w:val="right"/>
      <w:pPr>
        <w:ind w:left="1866" w:hanging="180"/>
      </w:pPr>
    </w:lvl>
    <w:lvl w:ilvl="3" w:tplc="6D606EBA" w:tentative="1">
      <w:start w:val="1"/>
      <w:numFmt w:val="decimal"/>
      <w:lvlText w:val="%4."/>
      <w:lvlJc w:val="left"/>
      <w:pPr>
        <w:ind w:left="2586" w:hanging="360"/>
      </w:pPr>
    </w:lvl>
    <w:lvl w:ilvl="4" w:tplc="56E28862" w:tentative="1">
      <w:start w:val="1"/>
      <w:numFmt w:val="lowerLetter"/>
      <w:lvlText w:val="%5."/>
      <w:lvlJc w:val="left"/>
      <w:pPr>
        <w:ind w:left="3306" w:hanging="360"/>
      </w:pPr>
    </w:lvl>
    <w:lvl w:ilvl="5" w:tplc="BFC8E984" w:tentative="1">
      <w:start w:val="1"/>
      <w:numFmt w:val="lowerRoman"/>
      <w:lvlText w:val="%6."/>
      <w:lvlJc w:val="right"/>
      <w:pPr>
        <w:ind w:left="4026" w:hanging="180"/>
      </w:pPr>
    </w:lvl>
    <w:lvl w:ilvl="6" w:tplc="22068B78" w:tentative="1">
      <w:start w:val="1"/>
      <w:numFmt w:val="decimal"/>
      <w:lvlText w:val="%7."/>
      <w:lvlJc w:val="left"/>
      <w:pPr>
        <w:ind w:left="4746" w:hanging="360"/>
      </w:pPr>
    </w:lvl>
    <w:lvl w:ilvl="7" w:tplc="FE383E02" w:tentative="1">
      <w:start w:val="1"/>
      <w:numFmt w:val="lowerLetter"/>
      <w:lvlText w:val="%8."/>
      <w:lvlJc w:val="left"/>
      <w:pPr>
        <w:ind w:left="5466" w:hanging="360"/>
      </w:pPr>
    </w:lvl>
    <w:lvl w:ilvl="8" w:tplc="2244E8C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37EC5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F9E84C0" w:tentative="1">
      <w:start w:val="1"/>
      <w:numFmt w:val="lowerLetter"/>
      <w:lvlText w:val="%2."/>
      <w:lvlJc w:val="left"/>
      <w:pPr>
        <w:ind w:left="1440" w:hanging="360"/>
      </w:pPr>
    </w:lvl>
    <w:lvl w:ilvl="2" w:tplc="51E8A20C" w:tentative="1">
      <w:start w:val="1"/>
      <w:numFmt w:val="lowerRoman"/>
      <w:lvlText w:val="%3."/>
      <w:lvlJc w:val="right"/>
      <w:pPr>
        <w:ind w:left="2160" w:hanging="180"/>
      </w:pPr>
    </w:lvl>
    <w:lvl w:ilvl="3" w:tplc="38965880" w:tentative="1">
      <w:start w:val="1"/>
      <w:numFmt w:val="decimal"/>
      <w:lvlText w:val="%4."/>
      <w:lvlJc w:val="left"/>
      <w:pPr>
        <w:ind w:left="2880" w:hanging="360"/>
      </w:pPr>
    </w:lvl>
    <w:lvl w:ilvl="4" w:tplc="833ACBF2" w:tentative="1">
      <w:start w:val="1"/>
      <w:numFmt w:val="lowerLetter"/>
      <w:lvlText w:val="%5."/>
      <w:lvlJc w:val="left"/>
      <w:pPr>
        <w:ind w:left="3600" w:hanging="360"/>
      </w:pPr>
    </w:lvl>
    <w:lvl w:ilvl="5" w:tplc="7F64B50A" w:tentative="1">
      <w:start w:val="1"/>
      <w:numFmt w:val="lowerRoman"/>
      <w:lvlText w:val="%6."/>
      <w:lvlJc w:val="right"/>
      <w:pPr>
        <w:ind w:left="4320" w:hanging="180"/>
      </w:pPr>
    </w:lvl>
    <w:lvl w:ilvl="6" w:tplc="B5BC5A3E" w:tentative="1">
      <w:start w:val="1"/>
      <w:numFmt w:val="decimal"/>
      <w:lvlText w:val="%7."/>
      <w:lvlJc w:val="left"/>
      <w:pPr>
        <w:ind w:left="5040" w:hanging="360"/>
      </w:pPr>
    </w:lvl>
    <w:lvl w:ilvl="7" w:tplc="7222EDEC" w:tentative="1">
      <w:start w:val="1"/>
      <w:numFmt w:val="lowerLetter"/>
      <w:lvlText w:val="%8."/>
      <w:lvlJc w:val="left"/>
      <w:pPr>
        <w:ind w:left="5760" w:hanging="360"/>
      </w:pPr>
    </w:lvl>
    <w:lvl w:ilvl="8" w:tplc="19B453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6125B0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CE4C1B4">
      <w:start w:val="1"/>
      <w:numFmt w:val="lowerLetter"/>
      <w:lvlText w:val="%2."/>
      <w:lvlJc w:val="left"/>
      <w:pPr>
        <w:ind w:left="1365" w:hanging="360"/>
      </w:pPr>
    </w:lvl>
    <w:lvl w:ilvl="2" w:tplc="8CC03E3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3AC8FDE" w:tentative="1">
      <w:start w:val="1"/>
      <w:numFmt w:val="decimal"/>
      <w:lvlText w:val="%4."/>
      <w:lvlJc w:val="left"/>
      <w:pPr>
        <w:ind w:left="2805" w:hanging="360"/>
      </w:pPr>
    </w:lvl>
    <w:lvl w:ilvl="4" w:tplc="E35AB0DC" w:tentative="1">
      <w:start w:val="1"/>
      <w:numFmt w:val="lowerLetter"/>
      <w:lvlText w:val="%5."/>
      <w:lvlJc w:val="left"/>
      <w:pPr>
        <w:ind w:left="3525" w:hanging="360"/>
      </w:pPr>
    </w:lvl>
    <w:lvl w:ilvl="5" w:tplc="6DF6EA70" w:tentative="1">
      <w:start w:val="1"/>
      <w:numFmt w:val="lowerRoman"/>
      <w:lvlText w:val="%6."/>
      <w:lvlJc w:val="right"/>
      <w:pPr>
        <w:ind w:left="4245" w:hanging="180"/>
      </w:pPr>
    </w:lvl>
    <w:lvl w:ilvl="6" w:tplc="672EC638" w:tentative="1">
      <w:start w:val="1"/>
      <w:numFmt w:val="decimal"/>
      <w:lvlText w:val="%7."/>
      <w:lvlJc w:val="left"/>
      <w:pPr>
        <w:ind w:left="4965" w:hanging="360"/>
      </w:pPr>
    </w:lvl>
    <w:lvl w:ilvl="7" w:tplc="FD0435FE" w:tentative="1">
      <w:start w:val="1"/>
      <w:numFmt w:val="lowerLetter"/>
      <w:lvlText w:val="%8."/>
      <w:lvlJc w:val="left"/>
      <w:pPr>
        <w:ind w:left="5685" w:hanging="360"/>
      </w:pPr>
    </w:lvl>
    <w:lvl w:ilvl="8" w:tplc="B4A0086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F2D69D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01A8B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7431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CC5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5849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B602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6839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0E7F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B8BA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CAA4B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5B457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1CA8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0C51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7690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1E88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D067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18CE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76EF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088084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A149EB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17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B0D1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CE67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CE7B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6C41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2017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D8DE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5E830F51"/>
    <w:multiLevelType w:val="hybridMultilevel"/>
    <w:tmpl w:val="ADA63A22"/>
    <w:lvl w:ilvl="0" w:tplc="708AD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D00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2829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438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DA8D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6C0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D2CE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82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298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27F64"/>
    <w:multiLevelType w:val="hybridMultilevel"/>
    <w:tmpl w:val="E6DAFA8C"/>
    <w:lvl w:ilvl="0" w:tplc="0CE2AE6C">
      <w:start w:val="1"/>
      <w:numFmt w:val="upperLetter"/>
      <w:lvlText w:val="%1."/>
      <w:lvlJc w:val="left"/>
      <w:pPr>
        <w:ind w:left="720" w:hanging="360"/>
      </w:pPr>
    </w:lvl>
    <w:lvl w:ilvl="1" w:tplc="F2B80510" w:tentative="1">
      <w:start w:val="1"/>
      <w:numFmt w:val="lowerLetter"/>
      <w:lvlText w:val="%2."/>
      <w:lvlJc w:val="left"/>
      <w:pPr>
        <w:ind w:left="1440" w:hanging="360"/>
      </w:pPr>
    </w:lvl>
    <w:lvl w:ilvl="2" w:tplc="8A4ABCE2" w:tentative="1">
      <w:start w:val="1"/>
      <w:numFmt w:val="lowerRoman"/>
      <w:lvlText w:val="%3."/>
      <w:lvlJc w:val="right"/>
      <w:pPr>
        <w:ind w:left="2160" w:hanging="180"/>
      </w:pPr>
    </w:lvl>
    <w:lvl w:ilvl="3" w:tplc="DC540FC6" w:tentative="1">
      <w:start w:val="1"/>
      <w:numFmt w:val="decimal"/>
      <w:lvlText w:val="%4."/>
      <w:lvlJc w:val="left"/>
      <w:pPr>
        <w:ind w:left="2880" w:hanging="360"/>
      </w:pPr>
    </w:lvl>
    <w:lvl w:ilvl="4" w:tplc="9B1E43E2" w:tentative="1">
      <w:start w:val="1"/>
      <w:numFmt w:val="lowerLetter"/>
      <w:lvlText w:val="%5."/>
      <w:lvlJc w:val="left"/>
      <w:pPr>
        <w:ind w:left="3600" w:hanging="360"/>
      </w:pPr>
    </w:lvl>
    <w:lvl w:ilvl="5" w:tplc="A668622C" w:tentative="1">
      <w:start w:val="1"/>
      <w:numFmt w:val="lowerRoman"/>
      <w:lvlText w:val="%6."/>
      <w:lvlJc w:val="right"/>
      <w:pPr>
        <w:ind w:left="4320" w:hanging="180"/>
      </w:pPr>
    </w:lvl>
    <w:lvl w:ilvl="6" w:tplc="9980327E" w:tentative="1">
      <w:start w:val="1"/>
      <w:numFmt w:val="decimal"/>
      <w:lvlText w:val="%7."/>
      <w:lvlJc w:val="left"/>
      <w:pPr>
        <w:ind w:left="5040" w:hanging="360"/>
      </w:pPr>
    </w:lvl>
    <w:lvl w:ilvl="7" w:tplc="61881404" w:tentative="1">
      <w:start w:val="1"/>
      <w:numFmt w:val="lowerLetter"/>
      <w:lvlText w:val="%8."/>
      <w:lvlJc w:val="left"/>
      <w:pPr>
        <w:ind w:left="5760" w:hanging="360"/>
      </w:pPr>
    </w:lvl>
    <w:lvl w:ilvl="8" w:tplc="22FCA2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0D43E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D1E1E94" w:tentative="1">
      <w:start w:val="1"/>
      <w:numFmt w:val="lowerLetter"/>
      <w:lvlText w:val="%2."/>
      <w:lvlJc w:val="left"/>
      <w:pPr>
        <w:ind w:left="1800" w:hanging="360"/>
      </w:pPr>
    </w:lvl>
    <w:lvl w:ilvl="2" w:tplc="6C28ACE4" w:tentative="1">
      <w:start w:val="1"/>
      <w:numFmt w:val="lowerRoman"/>
      <w:lvlText w:val="%3."/>
      <w:lvlJc w:val="right"/>
      <w:pPr>
        <w:ind w:left="2520" w:hanging="180"/>
      </w:pPr>
    </w:lvl>
    <w:lvl w:ilvl="3" w:tplc="458ECAB4" w:tentative="1">
      <w:start w:val="1"/>
      <w:numFmt w:val="decimal"/>
      <w:lvlText w:val="%4."/>
      <w:lvlJc w:val="left"/>
      <w:pPr>
        <w:ind w:left="3240" w:hanging="360"/>
      </w:pPr>
    </w:lvl>
    <w:lvl w:ilvl="4" w:tplc="DCEE4E94" w:tentative="1">
      <w:start w:val="1"/>
      <w:numFmt w:val="lowerLetter"/>
      <w:lvlText w:val="%5."/>
      <w:lvlJc w:val="left"/>
      <w:pPr>
        <w:ind w:left="3960" w:hanging="360"/>
      </w:pPr>
    </w:lvl>
    <w:lvl w:ilvl="5" w:tplc="DE7A8FE2" w:tentative="1">
      <w:start w:val="1"/>
      <w:numFmt w:val="lowerRoman"/>
      <w:lvlText w:val="%6."/>
      <w:lvlJc w:val="right"/>
      <w:pPr>
        <w:ind w:left="4680" w:hanging="180"/>
      </w:pPr>
    </w:lvl>
    <w:lvl w:ilvl="6" w:tplc="3B7A138C" w:tentative="1">
      <w:start w:val="1"/>
      <w:numFmt w:val="decimal"/>
      <w:lvlText w:val="%7."/>
      <w:lvlJc w:val="left"/>
      <w:pPr>
        <w:ind w:left="5400" w:hanging="360"/>
      </w:pPr>
    </w:lvl>
    <w:lvl w:ilvl="7" w:tplc="213657F6" w:tentative="1">
      <w:start w:val="1"/>
      <w:numFmt w:val="lowerLetter"/>
      <w:lvlText w:val="%8."/>
      <w:lvlJc w:val="left"/>
      <w:pPr>
        <w:ind w:left="6120" w:hanging="360"/>
      </w:pPr>
    </w:lvl>
    <w:lvl w:ilvl="8" w:tplc="D3C84F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1046D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34EB4A" w:tentative="1">
      <w:start w:val="1"/>
      <w:numFmt w:val="lowerLetter"/>
      <w:lvlText w:val="%2."/>
      <w:lvlJc w:val="left"/>
      <w:pPr>
        <w:ind w:left="1440" w:hanging="360"/>
      </w:pPr>
    </w:lvl>
    <w:lvl w:ilvl="2" w:tplc="01709D4A" w:tentative="1">
      <w:start w:val="1"/>
      <w:numFmt w:val="lowerRoman"/>
      <w:lvlText w:val="%3."/>
      <w:lvlJc w:val="right"/>
      <w:pPr>
        <w:ind w:left="2160" w:hanging="180"/>
      </w:pPr>
    </w:lvl>
    <w:lvl w:ilvl="3" w:tplc="A8A66BC6" w:tentative="1">
      <w:start w:val="1"/>
      <w:numFmt w:val="decimal"/>
      <w:lvlText w:val="%4."/>
      <w:lvlJc w:val="left"/>
      <w:pPr>
        <w:ind w:left="2880" w:hanging="360"/>
      </w:pPr>
    </w:lvl>
    <w:lvl w:ilvl="4" w:tplc="FD4E3706" w:tentative="1">
      <w:start w:val="1"/>
      <w:numFmt w:val="lowerLetter"/>
      <w:lvlText w:val="%5."/>
      <w:lvlJc w:val="left"/>
      <w:pPr>
        <w:ind w:left="3600" w:hanging="360"/>
      </w:pPr>
    </w:lvl>
    <w:lvl w:ilvl="5" w:tplc="625CFF52" w:tentative="1">
      <w:start w:val="1"/>
      <w:numFmt w:val="lowerRoman"/>
      <w:lvlText w:val="%6."/>
      <w:lvlJc w:val="right"/>
      <w:pPr>
        <w:ind w:left="4320" w:hanging="180"/>
      </w:pPr>
    </w:lvl>
    <w:lvl w:ilvl="6" w:tplc="7034132A" w:tentative="1">
      <w:start w:val="1"/>
      <w:numFmt w:val="decimal"/>
      <w:lvlText w:val="%7."/>
      <w:lvlJc w:val="left"/>
      <w:pPr>
        <w:ind w:left="5040" w:hanging="360"/>
      </w:pPr>
    </w:lvl>
    <w:lvl w:ilvl="7" w:tplc="78167276" w:tentative="1">
      <w:start w:val="1"/>
      <w:numFmt w:val="lowerLetter"/>
      <w:lvlText w:val="%8."/>
      <w:lvlJc w:val="left"/>
      <w:pPr>
        <w:ind w:left="5760" w:hanging="360"/>
      </w:pPr>
    </w:lvl>
    <w:lvl w:ilvl="8" w:tplc="7ACC85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F3683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563E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786847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F26E7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B08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4125B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37098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A8CD5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D80E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661CC7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D54C1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20F1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FE3B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6274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1AA1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66B8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2645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188D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5DAAA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DEA8BD8" w:tentative="1">
      <w:start w:val="1"/>
      <w:numFmt w:val="lowerLetter"/>
      <w:lvlText w:val="%2."/>
      <w:lvlJc w:val="left"/>
      <w:pPr>
        <w:ind w:left="1440" w:hanging="360"/>
      </w:pPr>
    </w:lvl>
    <w:lvl w:ilvl="2" w:tplc="471C890E" w:tentative="1">
      <w:start w:val="1"/>
      <w:numFmt w:val="lowerRoman"/>
      <w:lvlText w:val="%3."/>
      <w:lvlJc w:val="right"/>
      <w:pPr>
        <w:ind w:left="2160" w:hanging="180"/>
      </w:pPr>
    </w:lvl>
    <w:lvl w:ilvl="3" w:tplc="6420901A" w:tentative="1">
      <w:start w:val="1"/>
      <w:numFmt w:val="decimal"/>
      <w:lvlText w:val="%4."/>
      <w:lvlJc w:val="left"/>
      <w:pPr>
        <w:ind w:left="2880" w:hanging="360"/>
      </w:pPr>
    </w:lvl>
    <w:lvl w:ilvl="4" w:tplc="D82245A8" w:tentative="1">
      <w:start w:val="1"/>
      <w:numFmt w:val="lowerLetter"/>
      <w:lvlText w:val="%5."/>
      <w:lvlJc w:val="left"/>
      <w:pPr>
        <w:ind w:left="3600" w:hanging="360"/>
      </w:pPr>
    </w:lvl>
    <w:lvl w:ilvl="5" w:tplc="923C967E" w:tentative="1">
      <w:start w:val="1"/>
      <w:numFmt w:val="lowerRoman"/>
      <w:lvlText w:val="%6."/>
      <w:lvlJc w:val="right"/>
      <w:pPr>
        <w:ind w:left="4320" w:hanging="180"/>
      </w:pPr>
    </w:lvl>
    <w:lvl w:ilvl="6" w:tplc="FE324EF8" w:tentative="1">
      <w:start w:val="1"/>
      <w:numFmt w:val="decimal"/>
      <w:lvlText w:val="%7."/>
      <w:lvlJc w:val="left"/>
      <w:pPr>
        <w:ind w:left="5040" w:hanging="360"/>
      </w:pPr>
    </w:lvl>
    <w:lvl w:ilvl="7" w:tplc="157800FC" w:tentative="1">
      <w:start w:val="1"/>
      <w:numFmt w:val="lowerLetter"/>
      <w:lvlText w:val="%8."/>
      <w:lvlJc w:val="left"/>
      <w:pPr>
        <w:ind w:left="5760" w:hanging="360"/>
      </w:pPr>
    </w:lvl>
    <w:lvl w:ilvl="8" w:tplc="2482D8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BF8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32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D47"/>
    <w:rsid w:val="00085C76"/>
    <w:rsid w:val="000869C2"/>
    <w:rsid w:val="00087157"/>
    <w:rsid w:val="000878B8"/>
    <w:rsid w:val="00087976"/>
    <w:rsid w:val="000909D0"/>
    <w:rsid w:val="000916DE"/>
    <w:rsid w:val="000927A8"/>
    <w:rsid w:val="00095598"/>
    <w:rsid w:val="0009637D"/>
    <w:rsid w:val="000966F9"/>
    <w:rsid w:val="000967ED"/>
    <w:rsid w:val="0009760D"/>
    <w:rsid w:val="000A1488"/>
    <w:rsid w:val="000A3C4E"/>
    <w:rsid w:val="000A4257"/>
    <w:rsid w:val="000A7C1A"/>
    <w:rsid w:val="000B082D"/>
    <w:rsid w:val="000B1556"/>
    <w:rsid w:val="000B387F"/>
    <w:rsid w:val="000B4712"/>
    <w:rsid w:val="000B5C82"/>
    <w:rsid w:val="000B74B4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0C9F"/>
    <w:rsid w:val="00103556"/>
    <w:rsid w:val="001045C6"/>
    <w:rsid w:val="0010525D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362"/>
    <w:rsid w:val="001841F5"/>
    <w:rsid w:val="00184B68"/>
    <w:rsid w:val="001864E4"/>
    <w:rsid w:val="001878EA"/>
    <w:rsid w:val="0019074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B7F2A"/>
    <w:rsid w:val="001C08B7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F9D"/>
    <w:rsid w:val="001E570F"/>
    <w:rsid w:val="001E698C"/>
    <w:rsid w:val="001E705D"/>
    <w:rsid w:val="001E7FBE"/>
    <w:rsid w:val="001F109A"/>
    <w:rsid w:val="001F2EAE"/>
    <w:rsid w:val="001F30CA"/>
    <w:rsid w:val="001F56FA"/>
    <w:rsid w:val="002001C9"/>
    <w:rsid w:val="00200467"/>
    <w:rsid w:val="00203268"/>
    <w:rsid w:val="002051AF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030E"/>
    <w:rsid w:val="002B460C"/>
    <w:rsid w:val="002B4659"/>
    <w:rsid w:val="002B4E13"/>
    <w:rsid w:val="002B57A9"/>
    <w:rsid w:val="002B69D8"/>
    <w:rsid w:val="002B6C1E"/>
    <w:rsid w:val="002B6F7F"/>
    <w:rsid w:val="002B7D92"/>
    <w:rsid w:val="002B7FAA"/>
    <w:rsid w:val="002C408B"/>
    <w:rsid w:val="002C51A1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EC2"/>
    <w:rsid w:val="002F6DF5"/>
    <w:rsid w:val="002F71F8"/>
    <w:rsid w:val="002F7C95"/>
    <w:rsid w:val="00302271"/>
    <w:rsid w:val="00302748"/>
    <w:rsid w:val="00307A7E"/>
    <w:rsid w:val="00311B84"/>
    <w:rsid w:val="0031546C"/>
    <w:rsid w:val="003161B2"/>
    <w:rsid w:val="00322853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6BA"/>
    <w:rsid w:val="003749E2"/>
    <w:rsid w:val="003776C5"/>
    <w:rsid w:val="00384183"/>
    <w:rsid w:val="00384EC7"/>
    <w:rsid w:val="003871CA"/>
    <w:rsid w:val="00387678"/>
    <w:rsid w:val="0039252B"/>
    <w:rsid w:val="003929AC"/>
    <w:rsid w:val="00394EA5"/>
    <w:rsid w:val="0039748B"/>
    <w:rsid w:val="003977E5"/>
    <w:rsid w:val="003A1D28"/>
    <w:rsid w:val="003A3C5F"/>
    <w:rsid w:val="003A3D48"/>
    <w:rsid w:val="003B0914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F2A"/>
    <w:rsid w:val="00411934"/>
    <w:rsid w:val="00414954"/>
    <w:rsid w:val="00414EA3"/>
    <w:rsid w:val="00421F7A"/>
    <w:rsid w:val="00425F0B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3BFF"/>
    <w:rsid w:val="00444D3A"/>
    <w:rsid w:val="004457B9"/>
    <w:rsid w:val="00445EA1"/>
    <w:rsid w:val="00446DCE"/>
    <w:rsid w:val="004518EA"/>
    <w:rsid w:val="00451AB1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455"/>
    <w:rsid w:val="004D0602"/>
    <w:rsid w:val="004D1BFD"/>
    <w:rsid w:val="004D36E2"/>
    <w:rsid w:val="004D5D03"/>
    <w:rsid w:val="004D5D87"/>
    <w:rsid w:val="004D5E6E"/>
    <w:rsid w:val="004E0F29"/>
    <w:rsid w:val="004E6517"/>
    <w:rsid w:val="004F3629"/>
    <w:rsid w:val="004F462C"/>
    <w:rsid w:val="004F6184"/>
    <w:rsid w:val="00500E47"/>
    <w:rsid w:val="005045F2"/>
    <w:rsid w:val="00504A57"/>
    <w:rsid w:val="00504D5D"/>
    <w:rsid w:val="005050BC"/>
    <w:rsid w:val="0051519A"/>
    <w:rsid w:val="00516FCF"/>
    <w:rsid w:val="00517672"/>
    <w:rsid w:val="005176BB"/>
    <w:rsid w:val="00522E25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600E"/>
    <w:rsid w:val="00571B62"/>
    <w:rsid w:val="00572C0B"/>
    <w:rsid w:val="00572C67"/>
    <w:rsid w:val="00572F33"/>
    <w:rsid w:val="00573810"/>
    <w:rsid w:val="0057457F"/>
    <w:rsid w:val="005778E2"/>
    <w:rsid w:val="005846B3"/>
    <w:rsid w:val="005849B3"/>
    <w:rsid w:val="00593476"/>
    <w:rsid w:val="00593737"/>
    <w:rsid w:val="005A1A40"/>
    <w:rsid w:val="005A1CB1"/>
    <w:rsid w:val="005A2DF5"/>
    <w:rsid w:val="005A40DF"/>
    <w:rsid w:val="005A6ABB"/>
    <w:rsid w:val="005A7E8D"/>
    <w:rsid w:val="005B03DB"/>
    <w:rsid w:val="005B03DE"/>
    <w:rsid w:val="005B06BA"/>
    <w:rsid w:val="005B0DA4"/>
    <w:rsid w:val="005B1B43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6E4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500"/>
    <w:rsid w:val="0062672E"/>
    <w:rsid w:val="00627232"/>
    <w:rsid w:val="00627E1F"/>
    <w:rsid w:val="0063000E"/>
    <w:rsid w:val="00633751"/>
    <w:rsid w:val="00633EC1"/>
    <w:rsid w:val="00634993"/>
    <w:rsid w:val="006354B9"/>
    <w:rsid w:val="006357E8"/>
    <w:rsid w:val="00636985"/>
    <w:rsid w:val="00643236"/>
    <w:rsid w:val="00644409"/>
    <w:rsid w:val="0064638B"/>
    <w:rsid w:val="006476EF"/>
    <w:rsid w:val="0065011C"/>
    <w:rsid w:val="006509A0"/>
    <w:rsid w:val="00650D3E"/>
    <w:rsid w:val="00651C7F"/>
    <w:rsid w:val="00654DC3"/>
    <w:rsid w:val="006567B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2D1"/>
    <w:rsid w:val="006B2ACB"/>
    <w:rsid w:val="006B5C37"/>
    <w:rsid w:val="006C1A61"/>
    <w:rsid w:val="006C1C3F"/>
    <w:rsid w:val="006C256B"/>
    <w:rsid w:val="006D05F5"/>
    <w:rsid w:val="006D76E6"/>
    <w:rsid w:val="006E03F6"/>
    <w:rsid w:val="006E1626"/>
    <w:rsid w:val="006E54FC"/>
    <w:rsid w:val="006F5D69"/>
    <w:rsid w:val="00700184"/>
    <w:rsid w:val="007011E1"/>
    <w:rsid w:val="0070194B"/>
    <w:rsid w:val="00702D38"/>
    <w:rsid w:val="007068D3"/>
    <w:rsid w:val="00706EFD"/>
    <w:rsid w:val="00710697"/>
    <w:rsid w:val="007152D6"/>
    <w:rsid w:val="0071627F"/>
    <w:rsid w:val="00720212"/>
    <w:rsid w:val="007203EF"/>
    <w:rsid w:val="0072152D"/>
    <w:rsid w:val="00722A7D"/>
    <w:rsid w:val="00723976"/>
    <w:rsid w:val="007244EC"/>
    <w:rsid w:val="00726170"/>
    <w:rsid w:val="00730E21"/>
    <w:rsid w:val="0073684A"/>
    <w:rsid w:val="00740A6D"/>
    <w:rsid w:val="007476D8"/>
    <w:rsid w:val="0076064B"/>
    <w:rsid w:val="00763031"/>
    <w:rsid w:val="0076462C"/>
    <w:rsid w:val="00764750"/>
    <w:rsid w:val="0076500A"/>
    <w:rsid w:val="00766847"/>
    <w:rsid w:val="007724E0"/>
    <w:rsid w:val="007743A6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1A12"/>
    <w:rsid w:val="007A3117"/>
    <w:rsid w:val="007A33E1"/>
    <w:rsid w:val="007A3649"/>
    <w:rsid w:val="007A3ECF"/>
    <w:rsid w:val="007A5758"/>
    <w:rsid w:val="007A7583"/>
    <w:rsid w:val="007B0FE6"/>
    <w:rsid w:val="007C40F0"/>
    <w:rsid w:val="007C523A"/>
    <w:rsid w:val="007C688C"/>
    <w:rsid w:val="007D0968"/>
    <w:rsid w:val="007D374E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1D99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5CB5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B2B"/>
    <w:rsid w:val="008F051C"/>
    <w:rsid w:val="008F0BB7"/>
    <w:rsid w:val="008F25AB"/>
    <w:rsid w:val="008F4DDF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66F"/>
    <w:rsid w:val="00986C18"/>
    <w:rsid w:val="00986C1A"/>
    <w:rsid w:val="00993467"/>
    <w:rsid w:val="00994251"/>
    <w:rsid w:val="00994A8B"/>
    <w:rsid w:val="00995469"/>
    <w:rsid w:val="00995809"/>
    <w:rsid w:val="009A07B5"/>
    <w:rsid w:val="009A1B05"/>
    <w:rsid w:val="009A2931"/>
    <w:rsid w:val="009A3D21"/>
    <w:rsid w:val="009A5879"/>
    <w:rsid w:val="009A734D"/>
    <w:rsid w:val="009A752B"/>
    <w:rsid w:val="009B32DA"/>
    <w:rsid w:val="009B6FF1"/>
    <w:rsid w:val="009B7310"/>
    <w:rsid w:val="009B7CE4"/>
    <w:rsid w:val="009C1837"/>
    <w:rsid w:val="009C24C6"/>
    <w:rsid w:val="009C264F"/>
    <w:rsid w:val="009C2DCE"/>
    <w:rsid w:val="009C32ED"/>
    <w:rsid w:val="009C64CE"/>
    <w:rsid w:val="009D13BD"/>
    <w:rsid w:val="009D31BD"/>
    <w:rsid w:val="009D3FA4"/>
    <w:rsid w:val="009D46BB"/>
    <w:rsid w:val="009D4DEC"/>
    <w:rsid w:val="009D64A6"/>
    <w:rsid w:val="009D71F9"/>
    <w:rsid w:val="009E10C7"/>
    <w:rsid w:val="009E38B2"/>
    <w:rsid w:val="009E4B41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3A59"/>
    <w:rsid w:val="00A74B72"/>
    <w:rsid w:val="00A74E62"/>
    <w:rsid w:val="00A74E70"/>
    <w:rsid w:val="00A75924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C89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19D"/>
    <w:rsid w:val="00AE5C43"/>
    <w:rsid w:val="00AE5F7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04F"/>
    <w:rsid w:val="00B10702"/>
    <w:rsid w:val="00B155B3"/>
    <w:rsid w:val="00B159A3"/>
    <w:rsid w:val="00B16E4B"/>
    <w:rsid w:val="00B3040A"/>
    <w:rsid w:val="00B30BB5"/>
    <w:rsid w:val="00B34813"/>
    <w:rsid w:val="00B44B99"/>
    <w:rsid w:val="00B46373"/>
    <w:rsid w:val="00B4760A"/>
    <w:rsid w:val="00B5062B"/>
    <w:rsid w:val="00B51C78"/>
    <w:rsid w:val="00B52CF2"/>
    <w:rsid w:val="00B535E7"/>
    <w:rsid w:val="00B557FB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59B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34B4"/>
    <w:rsid w:val="00C07130"/>
    <w:rsid w:val="00C07EFB"/>
    <w:rsid w:val="00C10010"/>
    <w:rsid w:val="00C1055A"/>
    <w:rsid w:val="00C13EF5"/>
    <w:rsid w:val="00C15BB9"/>
    <w:rsid w:val="00C2533E"/>
    <w:rsid w:val="00C263DA"/>
    <w:rsid w:val="00C26DBC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5B4"/>
    <w:rsid w:val="00CB1F6C"/>
    <w:rsid w:val="00CB4447"/>
    <w:rsid w:val="00CB46DE"/>
    <w:rsid w:val="00CC0CD0"/>
    <w:rsid w:val="00CC11C3"/>
    <w:rsid w:val="00CC1D6D"/>
    <w:rsid w:val="00CC2187"/>
    <w:rsid w:val="00CC76E6"/>
    <w:rsid w:val="00CC7E75"/>
    <w:rsid w:val="00CD1E81"/>
    <w:rsid w:val="00CD46C9"/>
    <w:rsid w:val="00CD47E2"/>
    <w:rsid w:val="00CD4F78"/>
    <w:rsid w:val="00CD697F"/>
    <w:rsid w:val="00CD6E84"/>
    <w:rsid w:val="00CE02FF"/>
    <w:rsid w:val="00CE3864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4DC"/>
    <w:rsid w:val="00D47E03"/>
    <w:rsid w:val="00D533B0"/>
    <w:rsid w:val="00D61BC7"/>
    <w:rsid w:val="00D6348B"/>
    <w:rsid w:val="00D6614C"/>
    <w:rsid w:val="00D73EF3"/>
    <w:rsid w:val="00D74B5E"/>
    <w:rsid w:val="00D74CD1"/>
    <w:rsid w:val="00D75D40"/>
    <w:rsid w:val="00D75D78"/>
    <w:rsid w:val="00D76052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9EC"/>
    <w:rsid w:val="00DD1906"/>
    <w:rsid w:val="00DE0780"/>
    <w:rsid w:val="00DE2617"/>
    <w:rsid w:val="00DF17A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6F60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389"/>
    <w:rsid w:val="00E54870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7D40"/>
    <w:rsid w:val="00EB11F6"/>
    <w:rsid w:val="00EB1CCE"/>
    <w:rsid w:val="00EB2881"/>
    <w:rsid w:val="00EB33C9"/>
    <w:rsid w:val="00EB3AA2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7A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7EE"/>
    <w:rsid w:val="00F25139"/>
    <w:rsid w:val="00F25B3B"/>
    <w:rsid w:val="00F25B9C"/>
    <w:rsid w:val="00F32103"/>
    <w:rsid w:val="00F34455"/>
    <w:rsid w:val="00F344D8"/>
    <w:rsid w:val="00F35077"/>
    <w:rsid w:val="00F37AC4"/>
    <w:rsid w:val="00F37BFF"/>
    <w:rsid w:val="00F404BB"/>
    <w:rsid w:val="00F41548"/>
    <w:rsid w:val="00F4294A"/>
    <w:rsid w:val="00F44401"/>
    <w:rsid w:val="00F445DF"/>
    <w:rsid w:val="00F44A4E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9DB6D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semiHidden/>
    <w:unhideWhenUsed/>
    <w:rsid w:val="00084D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2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A659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A659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A659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A659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A659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A659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A659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A659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B1A38041B5241DEB11626335153E2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F03E185-FB8C-4BE9-B3C6-BF40EA5FFCCD}"/>
      </w:docPartPr>
      <w:docPartBody>
        <w:p w:rsidR="006959AD" w:rsidRDefault="005E6915" w:rsidP="005E6915">
          <w:pPr>
            <w:pStyle w:val="DB1A38041B5241DEB11626335153E26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B5F89EC30BA4CD698B97A8EAFAD7BA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A6AF5BD-7AA2-4273-93B1-F0ECC85F34EF}"/>
      </w:docPartPr>
      <w:docPartBody>
        <w:p w:rsidR="006959AD" w:rsidRDefault="005E6915" w:rsidP="005E6915">
          <w:pPr>
            <w:pStyle w:val="9B5F89EC30BA4CD698B97A8EAFAD7BA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A659A"/>
    <w:rsid w:val="005C29E7"/>
    <w:rsid w:val="005E6915"/>
    <w:rsid w:val="00650923"/>
    <w:rsid w:val="006509A0"/>
    <w:rsid w:val="006959AD"/>
    <w:rsid w:val="006B0AF5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E691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3CE6D4103F6461386803BB0929EC82C">
    <w:name w:val="F3CE6D4103F6461386803BB0929EC82C"/>
    <w:rsid w:val="001E570F"/>
  </w:style>
  <w:style w:type="paragraph" w:customStyle="1" w:styleId="990B53A91EA24A2EBBDFBE0C579E19C4">
    <w:name w:val="990B53A91EA24A2EBBDFBE0C579E19C4"/>
    <w:rsid w:val="001E570F"/>
  </w:style>
  <w:style w:type="paragraph" w:customStyle="1" w:styleId="DB1A38041B5241DEB11626335153E26B">
    <w:name w:val="DB1A38041B5241DEB11626335153E26B"/>
    <w:rsid w:val="005E6915"/>
  </w:style>
  <w:style w:type="paragraph" w:customStyle="1" w:styleId="9B5F89EC30BA4CD698B97A8EAFAD7BA3">
    <w:name w:val="9B5F89EC30BA4CD698B97A8EAFAD7BA3"/>
    <w:rsid w:val="005E69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FCC36-8532-462C-AE77-2F6F88235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1989</Words>
  <Characters>13729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27</cp:revision>
  <cp:lastPrinted>2015-06-19T08:32:00Z</cp:lastPrinted>
  <dcterms:created xsi:type="dcterms:W3CDTF">2022-09-21T10:19:00Z</dcterms:created>
  <dcterms:modified xsi:type="dcterms:W3CDTF">2023-10-06T08:55:00Z</dcterms:modified>
</cp:coreProperties>
</file>